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AF" w:rsidRDefault="00033D46">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017206">
        <w:rPr>
          <w:rFonts w:ascii="黑体" w:eastAsia="黑体" w:hAnsi="黑体" w:cs="黑体" w:hint="eastAsia"/>
          <w:color w:val="000000" w:themeColor="text1"/>
          <w:sz w:val="32"/>
          <w:szCs w:val="32"/>
        </w:rPr>
        <w:t>3</w:t>
      </w:r>
      <w:bookmarkStart w:id="0" w:name="_GoBack"/>
      <w:bookmarkEnd w:id="0"/>
      <w:r>
        <w:rPr>
          <w:rFonts w:ascii="黑体" w:eastAsia="黑体" w:hAnsi="黑体" w:cs="黑体" w:hint="eastAsia"/>
          <w:color w:val="000000" w:themeColor="text1"/>
          <w:sz w:val="32"/>
          <w:szCs w:val="32"/>
        </w:rPr>
        <w:t>：</w:t>
      </w:r>
    </w:p>
    <w:p w:rsidR="00C968AF" w:rsidRDefault="00C968AF">
      <w:pPr>
        <w:spacing w:line="600" w:lineRule="exact"/>
        <w:jc w:val="center"/>
        <w:outlineLvl w:val="0"/>
        <w:rPr>
          <w:rFonts w:ascii="方正小标宋简体" w:eastAsia="方正小标宋简体"/>
          <w:color w:val="000000" w:themeColor="text1"/>
          <w:sz w:val="44"/>
          <w:szCs w:val="44"/>
        </w:rPr>
      </w:pPr>
    </w:p>
    <w:p w:rsidR="00CB1DD1" w:rsidRDefault="00CB1DD1">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color w:val="000000" w:themeColor="text1"/>
          <w:kern w:val="0"/>
          <w:sz w:val="36"/>
          <w:szCs w:val="36"/>
        </w:rPr>
        <w:t xml:space="preserve">    </w:t>
      </w:r>
      <w:r w:rsidR="00033D46">
        <w:rPr>
          <w:rFonts w:ascii="方正小标宋简体" w:eastAsia="方正小标宋简体" w:hAnsi="方正小标宋简体" w:cs="方正小标宋简体" w:hint="eastAsia"/>
          <w:color w:val="000000" w:themeColor="text1"/>
          <w:kern w:val="0"/>
          <w:sz w:val="36"/>
          <w:szCs w:val="36"/>
        </w:rPr>
        <w:t>2022年</w:t>
      </w:r>
      <w:r>
        <w:rPr>
          <w:rFonts w:ascii="方正小标宋简体" w:eastAsia="方正小标宋简体" w:hAnsi="方正小标宋简体" w:cs="方正小标宋简体" w:hint="eastAsia"/>
          <w:color w:val="000000" w:themeColor="text1"/>
          <w:kern w:val="0"/>
          <w:sz w:val="36"/>
          <w:szCs w:val="36"/>
        </w:rPr>
        <w:t>桓台县</w:t>
      </w:r>
      <w:r w:rsidR="00033D46">
        <w:rPr>
          <w:rFonts w:ascii="方正小标宋简体" w:eastAsia="方正小标宋简体" w:hAnsi="方正小标宋简体" w:cs="方正小标宋简体" w:hint="eastAsia"/>
          <w:color w:val="000000" w:themeColor="text1"/>
          <w:kern w:val="0"/>
          <w:sz w:val="36"/>
          <w:szCs w:val="36"/>
        </w:rPr>
        <w:t xml:space="preserve">卫生健康系统事业单位      </w:t>
      </w:r>
    </w:p>
    <w:p w:rsidR="00C968AF" w:rsidRDefault="00033D46">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 xml:space="preserve">     公开招聘卫生专业技术人员</w:t>
      </w:r>
      <w:r w:rsidR="00093D31">
        <w:rPr>
          <w:rFonts w:ascii="方正小标宋简体" w:eastAsia="方正小标宋简体" w:hAnsi="方正小标宋简体" w:cs="方正小标宋简体" w:hint="eastAsia"/>
          <w:color w:val="000000" w:themeColor="text1"/>
          <w:kern w:val="0"/>
          <w:sz w:val="36"/>
          <w:szCs w:val="36"/>
        </w:rPr>
        <w:t>（第二批）</w:t>
      </w:r>
      <w:r>
        <w:rPr>
          <w:rFonts w:ascii="方正小标宋简体" w:eastAsia="方正小标宋简体" w:hAnsi="方正小标宋简体" w:cs="方正小标宋简体" w:hint="eastAsia"/>
          <w:color w:val="000000" w:themeColor="text1"/>
          <w:kern w:val="0"/>
          <w:sz w:val="36"/>
          <w:szCs w:val="36"/>
        </w:rPr>
        <w:t>应聘须知</w:t>
      </w:r>
    </w:p>
    <w:p w:rsidR="00C968AF" w:rsidRDefault="00C968AF">
      <w:pPr>
        <w:spacing w:line="560" w:lineRule="exact"/>
        <w:jc w:val="center"/>
        <w:rPr>
          <w:rFonts w:ascii="方正小标宋简体" w:eastAsia="方正小标宋简体" w:hAnsi="方正小标宋简体" w:cs="方正小标宋简体"/>
          <w:color w:val="000000" w:themeColor="text1"/>
          <w:kern w:val="0"/>
          <w:sz w:val="36"/>
          <w:szCs w:val="36"/>
        </w:rPr>
      </w:pPr>
    </w:p>
    <w:p w:rsidR="00C968AF" w:rsidRDefault="00033D46">
      <w:pPr>
        <w:numPr>
          <w:ilvl w:val="0"/>
          <w:numId w:val="1"/>
        </w:num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目  录</w:t>
      </w:r>
    </w:p>
    <w:p w:rsidR="00C968AF" w:rsidRDefault="00C968AF">
      <w:pPr>
        <w:spacing w:line="560" w:lineRule="exact"/>
        <w:jc w:val="center"/>
        <w:rPr>
          <w:rFonts w:ascii="黑体" w:eastAsia="黑体" w:hAnsi="黑体"/>
          <w:color w:val="000000" w:themeColor="text1"/>
          <w:sz w:val="32"/>
          <w:szCs w:val="32"/>
        </w:rPr>
      </w:pPr>
    </w:p>
    <w:p w:rsidR="00C968AF" w:rsidRDefault="00033D46">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一、招聘岗位学历、学位、专业、方向有关要求</w:t>
      </w:r>
    </w:p>
    <w:p w:rsidR="00C968AF" w:rsidRDefault="00033D46">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二、不能应聘的情形</w:t>
      </w:r>
    </w:p>
    <w:p w:rsidR="00C968AF" w:rsidRDefault="00033D46">
      <w:pPr>
        <w:spacing w:line="560" w:lineRule="exact"/>
        <w:ind w:firstLineChars="220" w:firstLine="704"/>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三、报名表备注栏填写要求</w:t>
      </w:r>
    </w:p>
    <w:p w:rsidR="00C968AF" w:rsidRDefault="00033D46">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四、面向高校毕业生岗位招聘范围</w:t>
      </w:r>
    </w:p>
    <w:p w:rsidR="00C968AF" w:rsidRDefault="00033D4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五、免笔试考务费认定</w:t>
      </w:r>
    </w:p>
    <w:p w:rsidR="00C968AF" w:rsidRDefault="00033D46">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六、疫情防控相关要求</w:t>
      </w:r>
      <w:r>
        <w:rPr>
          <w:rFonts w:ascii="仿宋_GB2312" w:eastAsia="仿宋_GB2312" w:hint="eastAsia"/>
          <w:color w:val="000000" w:themeColor="text1"/>
          <w:sz w:val="32"/>
          <w:szCs w:val="32"/>
        </w:rPr>
        <w:tab/>
      </w:r>
    </w:p>
    <w:p w:rsidR="00C968AF" w:rsidRDefault="00033D46">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七、现场资格审查时需提交的主要材料</w:t>
      </w: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jc w:val="center"/>
        <w:rPr>
          <w:rFonts w:ascii="黑体" w:eastAsia="黑体" w:hAnsi="黑体"/>
          <w:color w:val="000000" w:themeColor="text1"/>
          <w:sz w:val="32"/>
          <w:szCs w:val="32"/>
        </w:rPr>
      </w:pPr>
    </w:p>
    <w:p w:rsidR="00C968AF" w:rsidRDefault="00C968AF">
      <w:pPr>
        <w:spacing w:line="560" w:lineRule="exact"/>
        <w:rPr>
          <w:rFonts w:ascii="黑体" w:eastAsia="黑体" w:hAnsi="黑体"/>
          <w:color w:val="000000" w:themeColor="text1"/>
          <w:sz w:val="32"/>
          <w:szCs w:val="32"/>
        </w:rPr>
      </w:pPr>
    </w:p>
    <w:p w:rsidR="00C968AF" w:rsidRDefault="00C968AF">
      <w:pPr>
        <w:spacing w:line="560" w:lineRule="exact"/>
        <w:rPr>
          <w:rFonts w:ascii="黑体" w:eastAsia="黑体" w:hAnsi="黑体"/>
          <w:color w:val="000000" w:themeColor="text1"/>
          <w:sz w:val="32"/>
          <w:szCs w:val="32"/>
        </w:rPr>
      </w:pPr>
    </w:p>
    <w:p w:rsidR="00C968AF" w:rsidRDefault="00C968AF">
      <w:pPr>
        <w:spacing w:line="560" w:lineRule="exact"/>
        <w:rPr>
          <w:rFonts w:ascii="黑体" w:eastAsia="黑体" w:hAnsi="黑体"/>
          <w:color w:val="000000" w:themeColor="text1"/>
          <w:sz w:val="32"/>
          <w:szCs w:val="32"/>
        </w:rPr>
      </w:pPr>
    </w:p>
    <w:p w:rsidR="00C968AF" w:rsidRDefault="00C968AF">
      <w:pPr>
        <w:spacing w:line="560" w:lineRule="exact"/>
        <w:rPr>
          <w:rFonts w:ascii="黑体" w:eastAsia="黑体" w:hAnsi="黑体"/>
          <w:color w:val="000000" w:themeColor="text1"/>
          <w:sz w:val="32"/>
          <w:szCs w:val="32"/>
        </w:rPr>
      </w:pPr>
    </w:p>
    <w:p w:rsidR="00C968AF" w:rsidRDefault="00033D46">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第二部分 正  文</w:t>
      </w:r>
    </w:p>
    <w:p w:rsidR="00C968AF" w:rsidRDefault="00C968AF">
      <w:pPr>
        <w:spacing w:line="560" w:lineRule="exact"/>
        <w:rPr>
          <w:rFonts w:ascii="黑体" w:eastAsia="黑体" w:hAnsi="黑体"/>
          <w:color w:val="000000" w:themeColor="text1"/>
          <w:sz w:val="32"/>
          <w:szCs w:val="32"/>
        </w:rPr>
      </w:pPr>
    </w:p>
    <w:p w:rsidR="00C968AF" w:rsidRDefault="00033D46">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一、招聘岗位学历、学位、专业、方向有关要求</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（一）招聘岗位的学历、学位、专业、方向等条件有对应关系。</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（二）《岗位一览表》“专业要求”栏中所列专业，如无特殊说明均指具体专业（二级学科），不含同名一级学科下的其他专业。</w:t>
      </w:r>
      <w:r>
        <w:rPr>
          <w:rFonts w:ascii="仿宋_GB2312" w:eastAsia="仿宋_GB2312" w:hint="eastAsia"/>
          <w:color w:val="000000"/>
          <w:sz w:val="32"/>
          <w:szCs w:val="32"/>
        </w:rPr>
        <w:t>注明具体方向的，应聘人员还需符合相应方向要求。</w:t>
      </w:r>
    </w:p>
    <w:p w:rsidR="00C968AF" w:rsidRDefault="00033D46">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rsidR="00C968AF" w:rsidRDefault="00033D46">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高校自主设立的专业是否符合招聘专业要求，由招聘单位认定。</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（五）</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C968AF" w:rsidRDefault="00033D46">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二、不能应聘的情形</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（一）因犯罪受过刑事处罚的人员，被开除党籍的人员，被开除公职的人员。</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（二）服务年限不满5年（含试用期）的公务员和参照</w:t>
      </w:r>
      <w:r>
        <w:rPr>
          <w:rFonts w:ascii="仿宋_GB2312" w:eastAsia="仿宋_GB2312" w:hint="eastAsia"/>
          <w:color w:val="000000"/>
          <w:sz w:val="32"/>
          <w:szCs w:val="32"/>
        </w:rPr>
        <w:lastRenderedPageBreak/>
        <w:t>公务员法管理的人员。</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（七）《事业单位人事管理回避规定》（人社部规〔2019〕1号）中须回避的情形。</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C968AF" w:rsidRDefault="00033D46">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三、报名表填写要求</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已通过执业医师资格考试，尚未发证的，应在备注栏内注明“2021年已通过执业医师考试”。</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（二）对于岗位要求规培合格的，应在备注栏内注明“于xx年xx月取得规培合格证”或明确描述无需规培原因。</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（三）对于所学专业与报考岗位要求专业符合新旧专业对照关系的，应在备注栏内注明“根据xx版教育部《新旧专业对照表》xx专业与xx专业为对应专业”。</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（四）对于所学专业非教育部专业目录列明专业，与岗位要求专业不一致，考生个人认为与报考岗位专业为相近专业的，应在备注栏内注明所学专业课程。</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（五）现场资格审核时要求提供其他材料的，网上报名时应对将要提交材料进行说明。</w:t>
      </w:r>
    </w:p>
    <w:p w:rsidR="00C968AF" w:rsidRDefault="00033D46">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（六）其他承诺事项及需要说明的事项应一并提前在“备注栏”中说明。</w:t>
      </w:r>
    </w:p>
    <w:p w:rsidR="00C968AF" w:rsidRDefault="00033D46">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四、面向高校毕业生岗位招聘范围</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面向高校毕业生岗位，招聘范围为2022年应届高校毕业生及择业期（二年）内未落实过工作单位的高校毕业生。</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C968AF" w:rsidRDefault="00033D46">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五、免笔试考务费认定</w:t>
      </w:r>
    </w:p>
    <w:p w:rsidR="00C968AF" w:rsidRDefault="00033D46">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（一）所需提交材料</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1.应聘人员为建档立卡脱贫享受政策人口和即时帮扶人口的，提交家庭所在地的县（区、市）扶贫办（部门）出具的有关情况说明。</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2.应聘人员为城乡低保对象和特困人员的，提交家庭所在地的县（区、市）民政部门出具的有关情况说明。</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3.上述情形应聘人员为派遣期内毕业生的，也可提交由省人社厅、省教育厅核发的《山东省特困家庭高校毕业生就业服务卡》。</w:t>
      </w:r>
    </w:p>
    <w:p w:rsidR="00C968AF" w:rsidRDefault="00033D46">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4.应聘人员为残疾人的，提交《中华人民共和国残疾人证》（包括社保卡搭载的残疾人证）。</w:t>
      </w:r>
    </w:p>
    <w:p w:rsidR="00C968AF" w:rsidRDefault="00033D46">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（二）提交方式及审核处理</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1.按要求将所需要提交的材料（原件）与身份证放在一</w:t>
      </w:r>
      <w:r>
        <w:rPr>
          <w:rFonts w:ascii="仿宋_GB2312" w:eastAsia="仿宋_GB2312" w:hint="eastAsia"/>
          <w:color w:val="000000" w:themeColor="text1"/>
          <w:sz w:val="32"/>
          <w:szCs w:val="32"/>
        </w:rPr>
        <w:lastRenderedPageBreak/>
        <w:t>起，并拍摄成一张电子照片，拍摄应保证照片字迹清晰。</w:t>
      </w:r>
    </w:p>
    <w:p w:rsidR="00C968AF" w:rsidRDefault="00033D46" w:rsidP="00CB1DD1">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2.将电子照片命名为“申请免费认定+招聘单位+招聘岗位+姓名”，以附件形式发送至电子邮箱</w:t>
      </w:r>
      <w:r w:rsidR="00CB1DD1">
        <w:rPr>
          <w:rFonts w:ascii="仿宋_GB2312" w:eastAsia="仿宋_GB2312" w:hint="eastAsia"/>
          <w:color w:val="000000" w:themeColor="text1"/>
          <w:sz w:val="32"/>
          <w:szCs w:val="32"/>
        </w:rPr>
        <w:t>h</w:t>
      </w:r>
      <w:r w:rsidR="00CB1DD1">
        <w:rPr>
          <w:rFonts w:ascii="仿宋_GB2312" w:eastAsia="仿宋_GB2312"/>
          <w:color w:val="000000" w:themeColor="text1"/>
          <w:sz w:val="32"/>
          <w:szCs w:val="32"/>
        </w:rPr>
        <w:t>txwjjzzrsk@zb.shandong.cn</w:t>
      </w:r>
      <w:r>
        <w:rPr>
          <w:rFonts w:ascii="仿宋_GB2312" w:eastAsia="仿宋_GB2312" w:hint="eastAsia"/>
          <w:color w:val="000000" w:themeColor="text1"/>
          <w:sz w:val="32"/>
          <w:szCs w:val="32"/>
        </w:rPr>
        <w:t>，邮件名称须与照片名称相同。发送邮件时间须在报名时间截止前（</w:t>
      </w:r>
      <w:r w:rsidR="00E80CD2">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月</w:t>
      </w:r>
      <w:r w:rsidR="00E80CD2">
        <w:rPr>
          <w:rFonts w:ascii="仿宋_GB2312" w:eastAsia="仿宋_GB2312" w:hint="eastAsia"/>
          <w:color w:val="000000" w:themeColor="text1"/>
          <w:sz w:val="32"/>
          <w:szCs w:val="32"/>
        </w:rPr>
        <w:t>29</w:t>
      </w:r>
      <w:r>
        <w:rPr>
          <w:rFonts w:ascii="仿宋_GB2312" w:eastAsia="仿宋_GB2312" w:hint="eastAsia"/>
          <w:color w:val="000000" w:themeColor="text1"/>
          <w:sz w:val="32"/>
          <w:szCs w:val="32"/>
        </w:rPr>
        <w:t>日16:00前），以邮箱显示的发送时间为准。邮件发送成功后，请拨打0533-</w:t>
      </w:r>
      <w:r w:rsidR="00CB1DD1">
        <w:rPr>
          <w:rFonts w:ascii="仿宋_GB2312" w:eastAsia="仿宋_GB2312"/>
          <w:color w:val="000000" w:themeColor="text1"/>
          <w:sz w:val="32"/>
          <w:szCs w:val="32"/>
        </w:rPr>
        <w:t>8216245</w:t>
      </w:r>
      <w:r>
        <w:rPr>
          <w:rFonts w:ascii="仿宋_GB2312" w:eastAsia="仿宋_GB2312" w:hint="eastAsia"/>
          <w:color w:val="000000" w:themeColor="text1"/>
          <w:sz w:val="32"/>
          <w:szCs w:val="32"/>
        </w:rPr>
        <w:t>确认邮件收到情况。</w:t>
      </w:r>
    </w:p>
    <w:p w:rsidR="00C968AF" w:rsidRDefault="00033D4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3.免笔试考务费认定结果以电子邮件形式反馈本人，未通过认定人员请及时缴费，通过认定人员报名缴费截止后统一进行免缴费处理。</w:t>
      </w:r>
    </w:p>
    <w:p w:rsidR="00C968AF" w:rsidRDefault="00033D46">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六、疫情防控相关要求</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sidRPr="00184BD5">
        <w:rPr>
          <w:rFonts w:ascii="仿宋_GB2312" w:eastAsia="仿宋_GB2312" w:hAnsi="仿宋_GB2312" w:cs="仿宋_GB2312" w:hint="eastAsia"/>
          <w:color w:val="000000" w:themeColor="text1"/>
          <w:kern w:val="2"/>
          <w:sz w:val="32"/>
          <w:szCs w:val="32"/>
        </w:rPr>
        <w:t>（一）属于以下特殊情形的考生，应于考试前主动向</w:t>
      </w:r>
      <w:r w:rsidR="00D803B7" w:rsidRPr="00184BD5">
        <w:rPr>
          <w:rFonts w:ascii="仿宋_GB2312" w:eastAsia="仿宋_GB2312" w:hAnsi="仿宋_GB2312" w:cs="仿宋_GB2312" w:hint="eastAsia"/>
          <w:color w:val="000000" w:themeColor="text1"/>
          <w:kern w:val="2"/>
          <w:sz w:val="32"/>
          <w:szCs w:val="32"/>
        </w:rPr>
        <w:t>桓台县卫生</w:t>
      </w:r>
      <w:r w:rsidR="00D803B7" w:rsidRPr="00184BD5">
        <w:rPr>
          <w:rFonts w:ascii="仿宋_GB2312" w:eastAsia="仿宋_GB2312" w:hAnsi="仿宋_GB2312" w:cs="仿宋_GB2312"/>
          <w:color w:val="000000" w:themeColor="text1"/>
          <w:kern w:val="2"/>
          <w:sz w:val="32"/>
          <w:szCs w:val="32"/>
        </w:rPr>
        <w:t>健康局</w:t>
      </w:r>
      <w:r w:rsidRPr="00184BD5">
        <w:rPr>
          <w:rFonts w:ascii="仿宋_GB2312" w:eastAsia="仿宋_GB2312" w:hAnsi="仿宋_GB2312" w:cs="仿宋_GB2312" w:hint="eastAsia"/>
          <w:color w:val="000000" w:themeColor="text1"/>
          <w:kern w:val="2"/>
          <w:sz w:val="32"/>
          <w:szCs w:val="32"/>
        </w:rPr>
        <w:t>（</w:t>
      </w:r>
      <w:r w:rsidRPr="00184BD5">
        <w:rPr>
          <w:rFonts w:ascii="仿宋" w:eastAsia="仿宋" w:hAnsi="仿宋" w:cs="仿宋" w:hint="eastAsia"/>
          <w:color w:val="000000" w:themeColor="text1"/>
          <w:spacing w:val="15"/>
          <w:sz w:val="31"/>
          <w:szCs w:val="31"/>
          <w:shd w:val="clear" w:color="auto" w:fill="FFFFFF"/>
        </w:rPr>
        <w:t>联系电话：0533-</w:t>
      </w:r>
      <w:r w:rsidR="00D803B7" w:rsidRPr="00184BD5">
        <w:rPr>
          <w:rFonts w:ascii="仿宋" w:eastAsia="仿宋" w:hAnsi="仿宋" w:cs="仿宋"/>
          <w:color w:val="000000" w:themeColor="text1"/>
          <w:spacing w:val="15"/>
          <w:sz w:val="31"/>
          <w:szCs w:val="31"/>
          <w:shd w:val="clear" w:color="auto" w:fill="FFFFFF"/>
        </w:rPr>
        <w:t>8216245</w:t>
      </w:r>
      <w:r w:rsidRPr="00184BD5">
        <w:rPr>
          <w:rFonts w:ascii="仿宋_GB2312" w:eastAsia="仿宋_GB2312" w:hAnsi="仿宋_GB2312" w:cs="仿宋_GB2312" w:hint="eastAsia"/>
          <w:color w:val="000000" w:themeColor="text1"/>
          <w:kern w:val="2"/>
          <w:sz w:val="32"/>
          <w:szCs w:val="32"/>
        </w:rPr>
        <w:t>）申报，并遵守以下要求：</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sidRPr="00184BD5">
        <w:rPr>
          <w:rFonts w:ascii="仿宋_GB2312" w:eastAsia="仿宋_GB2312" w:hAnsi="仿宋_GB2312" w:cs="仿宋_GB2312" w:hint="eastAsia"/>
          <w:color w:val="000000" w:themeColor="text1"/>
          <w:kern w:val="2"/>
          <w:sz w:val="32"/>
          <w:szCs w:val="32"/>
        </w:rPr>
        <w:t>1.治愈出院的确诊病例和无症状感染者，应持考前7天内的健康体检报告，体检正常、肺部影像学显示肺部病灶完全吸收，2次间隔24小时核酸检测（其中1次为考前48小时，痰或鼻咽拭子）均为阴性的可参加考试。</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2.属于以下情形的，不得参加考试：确诊病例、疑似病例、无症状感染者和尚在观察期内的密切接触者、次密切接触者、与感染者活动时空轨迹重叠的人员、“同时空”伴随人员、中高风险地区人员、全域封闭管理地区人员等六类高风险人员；开考前14天内有发热、咳嗽等症状未痊愈且未排除传染病者；14天内有中、高风险地区所在县（市、区）旅居史；21天内有境外旅居史的人员。</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lastRenderedPageBreak/>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4.开考前14天有发热、咳嗽等症状的，须提供医疗机构出具的诊断证明和考前48小时内的核酸检测阴性证明，并在隔离考场参加考试。</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5.考前14天内从发生本土疫情省份入鲁返鲁参加考试的考生，须提供启程前48小时内核酸检测阴性证明和入鲁后考前48小时内核酸检测阴性证明。</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（二）持非绿码的考生应提前向</w:t>
      </w:r>
      <w:r w:rsidR="00D803B7" w:rsidRPr="00184BD5">
        <w:rPr>
          <w:rFonts w:ascii="仿宋" w:eastAsia="仿宋" w:hAnsi="仿宋" w:cs="仿宋" w:hint="eastAsia"/>
          <w:color w:val="000000" w:themeColor="text1"/>
          <w:spacing w:val="15"/>
          <w:sz w:val="31"/>
          <w:szCs w:val="31"/>
          <w:shd w:val="clear" w:color="auto" w:fill="FFFFFF"/>
        </w:rPr>
        <w:t>桓台县卫生</w:t>
      </w:r>
      <w:r w:rsidR="00D803B7" w:rsidRPr="00184BD5">
        <w:rPr>
          <w:rFonts w:ascii="仿宋" w:eastAsia="仿宋" w:hAnsi="仿宋" w:cs="仿宋"/>
          <w:color w:val="000000" w:themeColor="text1"/>
          <w:spacing w:val="15"/>
          <w:sz w:val="31"/>
          <w:szCs w:val="31"/>
          <w:shd w:val="clear" w:color="auto" w:fill="FFFFFF"/>
        </w:rPr>
        <w:t>健康局</w:t>
      </w:r>
      <w:r w:rsidRPr="00184BD5">
        <w:rPr>
          <w:rFonts w:ascii="仿宋_GB2312" w:eastAsia="仿宋_GB2312" w:hAnsi="仿宋_GB2312" w:cs="仿宋_GB2312" w:hint="eastAsia"/>
          <w:color w:val="000000" w:themeColor="text1"/>
          <w:sz w:val="32"/>
          <w:szCs w:val="32"/>
          <w:shd w:val="clear" w:color="auto" w:fill="FFFFFF"/>
        </w:rPr>
        <w:t>申报，告知旅居史、接触史和就诊史，由专家评估后确定考试安排。</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对于现场核验健康码为黄码、红码人员，应持有14天内的2次（间隔24小时以上）核酸检测阴性证明，其中1次为考前48小时内，并在隔离考场考试，考后纳入我市疫情防控体系管理。</w:t>
      </w:r>
    </w:p>
    <w:p w:rsidR="00C968AF" w:rsidRPr="00184BD5" w:rsidRDefault="00033D46">
      <w:pPr>
        <w:pStyle w:val="a4"/>
        <w:widowControl/>
        <w:numPr>
          <w:ilvl w:val="0"/>
          <w:numId w:val="2"/>
        </w:numPr>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考生入场前需提供山东省电子健康码、身份证、准考证及48小时内核酸检测阴性证明，提交《考试人员健康筛查信息采集表》和《自我健康监测记录表》。</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sidRPr="00184BD5">
        <w:rPr>
          <w:rFonts w:ascii="仿宋_GB2312" w:eastAsia="仿宋_GB2312" w:hAnsi="仿宋_GB2312" w:cs="仿宋_GB2312" w:hint="eastAsia"/>
          <w:color w:val="000000" w:themeColor="text1"/>
          <w:sz w:val="32"/>
          <w:szCs w:val="32"/>
          <w:shd w:val="clear" w:color="auto" w:fill="FFFFFF"/>
        </w:rPr>
        <w:t>考生须于考试前14天起（自</w:t>
      </w:r>
      <w:r w:rsidR="00F96E60" w:rsidRPr="00184BD5">
        <w:rPr>
          <w:rFonts w:ascii="仿宋_GB2312" w:eastAsia="仿宋_GB2312" w:hAnsi="仿宋_GB2312" w:cs="仿宋_GB2312" w:hint="eastAsia"/>
          <w:color w:val="000000" w:themeColor="text1"/>
          <w:sz w:val="32"/>
          <w:szCs w:val="32"/>
          <w:shd w:val="clear" w:color="auto" w:fill="FFFFFF"/>
        </w:rPr>
        <w:t>7</w:t>
      </w:r>
      <w:r w:rsidRPr="00184BD5">
        <w:rPr>
          <w:rFonts w:ascii="仿宋_GB2312" w:eastAsia="仿宋_GB2312" w:hAnsi="仿宋_GB2312" w:cs="仿宋_GB2312" w:hint="eastAsia"/>
          <w:color w:val="000000" w:themeColor="text1"/>
          <w:sz w:val="32"/>
          <w:szCs w:val="32"/>
          <w:shd w:val="clear" w:color="auto" w:fill="FFFFFF"/>
        </w:rPr>
        <w:t>月</w:t>
      </w:r>
      <w:r w:rsidR="00F96E60" w:rsidRPr="00184BD5">
        <w:rPr>
          <w:rFonts w:ascii="仿宋_GB2312" w:eastAsia="仿宋_GB2312" w:hAnsi="仿宋_GB2312" w:cs="仿宋_GB2312" w:hint="eastAsia"/>
          <w:color w:val="000000" w:themeColor="text1"/>
          <w:sz w:val="32"/>
          <w:szCs w:val="32"/>
          <w:shd w:val="clear" w:color="auto" w:fill="FFFFFF"/>
        </w:rPr>
        <w:t>3</w:t>
      </w:r>
      <w:r w:rsidRPr="00184BD5">
        <w:rPr>
          <w:rFonts w:ascii="仿宋_GB2312" w:eastAsia="仿宋_GB2312" w:hAnsi="仿宋_GB2312" w:cs="仿宋_GB2312" w:hint="eastAsia"/>
          <w:color w:val="000000" w:themeColor="text1"/>
          <w:sz w:val="32"/>
          <w:szCs w:val="32"/>
          <w:shd w:val="clear" w:color="auto" w:fill="FFFFFF"/>
        </w:rPr>
        <w:t>日至</w:t>
      </w:r>
      <w:r w:rsidR="00F96E60" w:rsidRPr="00184BD5">
        <w:rPr>
          <w:rFonts w:ascii="仿宋_GB2312" w:eastAsia="仿宋_GB2312" w:hAnsi="仿宋_GB2312" w:cs="仿宋_GB2312" w:hint="eastAsia"/>
          <w:color w:val="000000" w:themeColor="text1"/>
          <w:sz w:val="32"/>
          <w:szCs w:val="32"/>
          <w:shd w:val="clear" w:color="auto" w:fill="FFFFFF"/>
        </w:rPr>
        <w:t>7</w:t>
      </w:r>
      <w:r w:rsidRPr="00184BD5">
        <w:rPr>
          <w:rFonts w:ascii="仿宋_GB2312" w:eastAsia="仿宋_GB2312" w:hAnsi="仿宋_GB2312" w:cs="仿宋_GB2312" w:hint="eastAsia"/>
          <w:color w:val="000000" w:themeColor="text1"/>
          <w:sz w:val="32"/>
          <w:szCs w:val="32"/>
          <w:shd w:val="clear" w:color="auto" w:fill="FFFFFF"/>
        </w:rPr>
        <w:t>月</w:t>
      </w:r>
      <w:r w:rsidR="00F96E60" w:rsidRPr="00184BD5">
        <w:rPr>
          <w:rFonts w:ascii="仿宋_GB2312" w:eastAsia="仿宋_GB2312" w:hAnsi="仿宋_GB2312" w:cs="仿宋_GB2312" w:hint="eastAsia"/>
          <w:color w:val="000000" w:themeColor="text1"/>
          <w:sz w:val="32"/>
          <w:szCs w:val="32"/>
          <w:shd w:val="clear" w:color="auto" w:fill="FFFFFF"/>
        </w:rPr>
        <w:t>16</w:t>
      </w:r>
      <w:r w:rsidRPr="00184BD5">
        <w:rPr>
          <w:rFonts w:ascii="仿宋_GB2312" w:eastAsia="仿宋_GB2312" w:hAnsi="仿宋_GB2312" w:cs="仿宋_GB2312" w:hint="eastAsia"/>
          <w:color w:val="000000" w:themeColor="text1"/>
          <w:sz w:val="32"/>
          <w:szCs w:val="32"/>
          <w:shd w:val="clear" w:color="auto" w:fill="FFFFFF"/>
        </w:rPr>
        <w:t>日期间），采取自查自报的方式进行健康监测，如实填写《考试人员健康筛查信息采集表》和《自我健康监测记录表》（详情均见附件5），进入考场时上报。</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 w:eastAsia="仿宋" w:hAnsi="仿宋" w:cs="仿宋"/>
          <w:color w:val="000000" w:themeColor="text1"/>
          <w:spacing w:val="15"/>
          <w:sz w:val="31"/>
          <w:szCs w:val="31"/>
          <w:shd w:val="clear" w:color="auto" w:fill="FFFFFF"/>
        </w:rPr>
      </w:pPr>
      <w:r w:rsidRPr="00184BD5">
        <w:rPr>
          <w:rFonts w:ascii="仿宋_GB2312" w:eastAsia="仿宋_GB2312" w:hAnsi="仿宋_GB2312" w:cs="仿宋_GB2312" w:hint="eastAsia"/>
          <w:color w:val="000000" w:themeColor="text1"/>
          <w:sz w:val="32"/>
          <w:szCs w:val="32"/>
          <w:shd w:val="clear" w:color="auto" w:fill="FFFFFF"/>
        </w:rPr>
        <w:lastRenderedPageBreak/>
        <w:t>（四）进入笔试考点，应当主动出示山东省电子健康通行码（绿码），并按要求接受体温测量。</w:t>
      </w:r>
      <w:r w:rsidRPr="00184BD5">
        <w:rPr>
          <w:rFonts w:ascii="仿宋_GB2312" w:eastAsia="仿宋_GB2312" w:hAnsi="仿宋_GB2312" w:cs="仿宋_GB2312" w:hint="eastAsia"/>
          <w:color w:val="000000" w:themeColor="text1"/>
          <w:spacing w:val="15"/>
          <w:sz w:val="32"/>
          <w:szCs w:val="32"/>
          <w:shd w:val="clear" w:color="auto" w:fill="FFFFFF"/>
        </w:rPr>
        <w:t>符合以下条件，方可进入考场：①体温正常（未超过37.3℃），持有山东省电子健康通行码（绿码）和48小时内核酸检测阴性证明；②发热病人、健康码“黄码”等人员要履行个人防护责任，主动配合健康监测和核酸检测，在未排除感染风险前不得参加考试。</w:t>
      </w:r>
    </w:p>
    <w:p w:rsidR="00C968AF" w:rsidRPr="00184BD5" w:rsidRDefault="00033D46">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sidRPr="00184BD5">
        <w:rPr>
          <w:rFonts w:ascii="仿宋_GB2312" w:eastAsia="仿宋_GB2312" w:hAnsi="仿宋_GB2312" w:cs="仿宋_GB2312" w:hint="eastAsia"/>
          <w:color w:val="000000" w:themeColor="text1"/>
          <w:spacing w:val="15"/>
          <w:sz w:val="32"/>
          <w:szCs w:val="32"/>
          <w:shd w:val="clear" w:color="auto" w:fill="FFFFFF"/>
        </w:rPr>
        <w:t>（五）请考生注意个人防护，除核验考生身份信息时外，全程</w:t>
      </w:r>
      <w:r w:rsidRPr="00184BD5">
        <w:rPr>
          <w:rFonts w:ascii="仿宋_GB2312" w:eastAsia="仿宋_GB2312" w:hAnsi="仿宋_GB2312" w:cs="仿宋_GB2312" w:hint="eastAsia"/>
          <w:color w:val="000000" w:themeColor="text1"/>
          <w:sz w:val="32"/>
          <w:szCs w:val="32"/>
        </w:rPr>
        <w:t>一律佩戴口罩</w:t>
      </w:r>
      <w:r w:rsidRPr="00184BD5">
        <w:rPr>
          <w:rFonts w:ascii="仿宋_GB2312" w:eastAsia="仿宋_GB2312" w:hAnsi="仿宋_GB2312" w:cs="仿宋_GB2312" w:hint="eastAsia"/>
          <w:color w:val="000000" w:themeColor="text1"/>
          <w:spacing w:val="15"/>
          <w:sz w:val="32"/>
          <w:szCs w:val="32"/>
          <w:shd w:val="clear" w:color="auto" w:fill="FFFFFF"/>
        </w:rPr>
        <w:t>参加考试。</w:t>
      </w:r>
    </w:p>
    <w:p w:rsidR="00C968AF" w:rsidRPr="00184BD5" w:rsidRDefault="00033D46">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rPr>
      </w:pPr>
      <w:r w:rsidRPr="00184BD5">
        <w:rPr>
          <w:rFonts w:ascii="仿宋_GB2312" w:eastAsia="仿宋_GB2312" w:hAnsi="仿宋_GB2312" w:cs="仿宋_GB2312" w:hint="eastAsia"/>
          <w:color w:val="000000" w:themeColor="text1"/>
          <w:spacing w:val="15"/>
          <w:sz w:val="32"/>
          <w:szCs w:val="32"/>
          <w:shd w:val="clear" w:color="auto" w:fill="FFFFFF"/>
        </w:rPr>
        <w:t>（六）属于不得参加考试情形的考生，提供相应的佐证材料于</w:t>
      </w:r>
      <w:r w:rsidR="00F96E60" w:rsidRPr="00184BD5">
        <w:rPr>
          <w:rFonts w:ascii="仿宋_GB2312" w:eastAsia="仿宋_GB2312" w:hAnsi="仿宋_GB2312" w:cs="仿宋_GB2312" w:hint="eastAsia"/>
          <w:color w:val="000000" w:themeColor="text1"/>
          <w:spacing w:val="15"/>
          <w:sz w:val="32"/>
          <w:szCs w:val="32"/>
          <w:shd w:val="clear" w:color="auto" w:fill="FFFFFF"/>
        </w:rPr>
        <w:t>7</w:t>
      </w:r>
      <w:r w:rsidRPr="00184BD5">
        <w:rPr>
          <w:rFonts w:ascii="仿宋_GB2312" w:eastAsia="仿宋_GB2312" w:hAnsi="仿宋_GB2312" w:cs="仿宋_GB2312" w:hint="eastAsia"/>
          <w:color w:val="000000" w:themeColor="text1"/>
          <w:sz w:val="32"/>
          <w:szCs w:val="32"/>
          <w:shd w:val="clear" w:color="auto" w:fill="FFFFFF"/>
        </w:rPr>
        <w:t>月</w:t>
      </w:r>
      <w:r w:rsidR="00F96E60" w:rsidRPr="00184BD5">
        <w:rPr>
          <w:rFonts w:ascii="仿宋_GB2312" w:eastAsia="仿宋_GB2312" w:hAnsi="仿宋_GB2312" w:cs="仿宋_GB2312" w:hint="eastAsia"/>
          <w:color w:val="000000" w:themeColor="text1"/>
          <w:sz w:val="32"/>
          <w:szCs w:val="32"/>
          <w:shd w:val="clear" w:color="auto" w:fill="FFFFFF"/>
        </w:rPr>
        <w:t>1</w:t>
      </w:r>
      <w:r w:rsidRPr="00184BD5">
        <w:rPr>
          <w:rFonts w:ascii="仿宋_GB2312" w:eastAsia="仿宋_GB2312" w:hAnsi="仿宋_GB2312" w:cs="仿宋_GB2312" w:hint="eastAsia"/>
          <w:color w:val="000000" w:themeColor="text1"/>
          <w:sz w:val="32"/>
          <w:szCs w:val="32"/>
          <w:shd w:val="clear" w:color="auto" w:fill="FFFFFF"/>
        </w:rPr>
        <w:t>8日至</w:t>
      </w:r>
      <w:r w:rsidR="00F96E60" w:rsidRPr="00184BD5">
        <w:rPr>
          <w:rFonts w:ascii="仿宋_GB2312" w:eastAsia="仿宋_GB2312" w:hAnsi="仿宋_GB2312" w:cs="仿宋_GB2312" w:hint="eastAsia"/>
          <w:color w:val="000000" w:themeColor="text1"/>
          <w:sz w:val="32"/>
          <w:szCs w:val="32"/>
          <w:shd w:val="clear" w:color="auto" w:fill="FFFFFF"/>
        </w:rPr>
        <w:t>7</w:t>
      </w:r>
      <w:r w:rsidRPr="00184BD5">
        <w:rPr>
          <w:rFonts w:ascii="仿宋_GB2312" w:eastAsia="仿宋_GB2312" w:hAnsi="仿宋_GB2312" w:cs="仿宋_GB2312" w:hint="eastAsia"/>
          <w:color w:val="000000" w:themeColor="text1"/>
          <w:sz w:val="32"/>
          <w:szCs w:val="32"/>
          <w:shd w:val="clear" w:color="auto" w:fill="FFFFFF"/>
        </w:rPr>
        <w:t>月</w:t>
      </w:r>
      <w:r w:rsidR="00F96E60" w:rsidRPr="00184BD5">
        <w:rPr>
          <w:rFonts w:ascii="仿宋_GB2312" w:eastAsia="仿宋_GB2312" w:hAnsi="仿宋_GB2312" w:cs="仿宋_GB2312" w:hint="eastAsia"/>
          <w:color w:val="000000" w:themeColor="text1"/>
          <w:sz w:val="32"/>
          <w:szCs w:val="32"/>
          <w:shd w:val="clear" w:color="auto" w:fill="FFFFFF"/>
        </w:rPr>
        <w:t>2</w:t>
      </w:r>
      <w:r w:rsidRPr="00184BD5">
        <w:rPr>
          <w:rFonts w:ascii="仿宋_GB2312" w:eastAsia="仿宋_GB2312" w:hAnsi="仿宋_GB2312" w:cs="仿宋_GB2312" w:hint="eastAsia"/>
          <w:color w:val="000000" w:themeColor="text1"/>
          <w:sz w:val="32"/>
          <w:szCs w:val="32"/>
          <w:shd w:val="clear" w:color="auto" w:fill="FFFFFF"/>
        </w:rPr>
        <w:t>1日</w:t>
      </w:r>
      <w:r w:rsidRPr="00184BD5">
        <w:rPr>
          <w:rFonts w:ascii="仿宋_GB2312" w:eastAsia="仿宋_GB2312" w:hAnsi="仿宋_GB2312" w:cs="仿宋_GB2312" w:hint="eastAsia"/>
          <w:color w:val="000000" w:themeColor="text1"/>
          <w:spacing w:val="15"/>
          <w:sz w:val="32"/>
          <w:szCs w:val="32"/>
          <w:shd w:val="clear" w:color="auto" w:fill="FFFFFF"/>
        </w:rPr>
        <w:t>致电</w:t>
      </w:r>
      <w:r w:rsidR="00D803B7" w:rsidRPr="00184BD5">
        <w:rPr>
          <w:rFonts w:ascii="仿宋_GB2312" w:eastAsia="仿宋_GB2312" w:hAnsi="仿宋_GB2312" w:cs="仿宋_GB2312" w:hint="eastAsia"/>
          <w:color w:val="000000" w:themeColor="text1"/>
          <w:spacing w:val="15"/>
          <w:sz w:val="32"/>
          <w:szCs w:val="32"/>
          <w:shd w:val="clear" w:color="auto" w:fill="FFFFFF"/>
        </w:rPr>
        <w:t>桓台县</w:t>
      </w:r>
      <w:r w:rsidR="00D803B7" w:rsidRPr="00184BD5">
        <w:rPr>
          <w:rFonts w:ascii="仿宋_GB2312" w:eastAsia="仿宋_GB2312" w:hAnsi="仿宋_GB2312" w:cs="仿宋_GB2312"/>
          <w:color w:val="000000" w:themeColor="text1"/>
          <w:spacing w:val="15"/>
          <w:sz w:val="32"/>
          <w:szCs w:val="32"/>
          <w:shd w:val="clear" w:color="auto" w:fill="FFFFFF"/>
        </w:rPr>
        <w:t>卫生健康局（</w:t>
      </w:r>
      <w:r w:rsidR="00D803B7" w:rsidRPr="00184BD5">
        <w:rPr>
          <w:rFonts w:ascii="仿宋_GB2312" w:eastAsia="仿宋_GB2312" w:hAnsi="仿宋_GB2312" w:cs="仿宋_GB2312" w:hint="eastAsia"/>
          <w:color w:val="000000" w:themeColor="text1"/>
          <w:spacing w:val="15"/>
          <w:sz w:val="32"/>
          <w:szCs w:val="32"/>
          <w:shd w:val="clear" w:color="auto" w:fill="FFFFFF"/>
        </w:rPr>
        <w:t>电话</w:t>
      </w:r>
      <w:r w:rsidR="00D803B7" w:rsidRPr="00184BD5">
        <w:rPr>
          <w:rFonts w:ascii="仿宋_GB2312" w:eastAsia="仿宋_GB2312" w:hAnsi="仿宋_GB2312" w:cs="仿宋_GB2312"/>
          <w:color w:val="000000" w:themeColor="text1"/>
          <w:spacing w:val="15"/>
          <w:sz w:val="32"/>
          <w:szCs w:val="32"/>
          <w:shd w:val="clear" w:color="auto" w:fill="FFFFFF"/>
        </w:rPr>
        <w:t>：</w:t>
      </w:r>
      <w:r w:rsidR="00D803B7" w:rsidRPr="00184BD5">
        <w:rPr>
          <w:rFonts w:ascii="仿宋_GB2312" w:eastAsia="仿宋_GB2312" w:hAnsi="仿宋_GB2312" w:cs="仿宋_GB2312" w:hint="eastAsia"/>
          <w:color w:val="000000" w:themeColor="text1"/>
          <w:spacing w:val="15"/>
          <w:sz w:val="32"/>
          <w:szCs w:val="32"/>
          <w:shd w:val="clear" w:color="auto" w:fill="FFFFFF"/>
        </w:rPr>
        <w:t>0533-8216245</w:t>
      </w:r>
      <w:r w:rsidR="00D803B7" w:rsidRPr="00184BD5">
        <w:rPr>
          <w:rFonts w:ascii="仿宋_GB2312" w:eastAsia="仿宋_GB2312" w:hAnsi="仿宋_GB2312" w:cs="仿宋_GB2312"/>
          <w:color w:val="000000" w:themeColor="text1"/>
          <w:spacing w:val="15"/>
          <w:sz w:val="32"/>
          <w:szCs w:val="32"/>
          <w:shd w:val="clear" w:color="auto" w:fill="FFFFFF"/>
        </w:rPr>
        <w:t>）</w:t>
      </w:r>
      <w:r w:rsidR="00D803B7" w:rsidRPr="00184BD5">
        <w:rPr>
          <w:rFonts w:ascii="仿宋_GB2312" w:eastAsia="仿宋_GB2312" w:hAnsi="仿宋_GB2312" w:cs="仿宋_GB2312" w:hint="eastAsia"/>
          <w:color w:val="000000" w:themeColor="text1"/>
          <w:spacing w:val="15"/>
          <w:sz w:val="32"/>
          <w:szCs w:val="32"/>
          <w:shd w:val="clear" w:color="auto" w:fill="FFFFFF"/>
        </w:rPr>
        <w:t>办理</w:t>
      </w:r>
      <w:r w:rsidRPr="00184BD5">
        <w:rPr>
          <w:rFonts w:ascii="仿宋_GB2312" w:eastAsia="仿宋_GB2312" w:hAnsi="仿宋_GB2312" w:cs="仿宋_GB2312" w:hint="eastAsia"/>
          <w:color w:val="000000" w:themeColor="text1"/>
          <w:spacing w:val="15"/>
          <w:sz w:val="32"/>
          <w:szCs w:val="32"/>
          <w:shd w:val="clear" w:color="auto" w:fill="FFFFFF"/>
        </w:rPr>
        <w:t>考试退费手续；经现场工作人员确认不符合入场条件的考生，即刻做好登记，统一办理退费手续。</w:t>
      </w:r>
    </w:p>
    <w:p w:rsidR="00C968AF" w:rsidRPr="00184BD5" w:rsidRDefault="00033D46">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sidRPr="00184BD5">
        <w:rPr>
          <w:rFonts w:ascii="仿宋_GB2312" w:eastAsia="仿宋_GB2312" w:hAnsi="仿宋_GB2312" w:cs="仿宋_GB2312" w:hint="eastAsia"/>
          <w:color w:val="000000" w:themeColor="text1"/>
          <w:spacing w:val="15"/>
          <w:sz w:val="32"/>
          <w:szCs w:val="32"/>
          <w:shd w:val="clear" w:color="auto" w:fill="FFFFFF"/>
        </w:rPr>
        <w:t>（七）考试过程中，发现身体异常的，立即进入隔离考场考试，考试结束后按照相关防控要求进行管理。</w:t>
      </w:r>
    </w:p>
    <w:p w:rsidR="00C968AF" w:rsidRPr="00184BD5" w:rsidRDefault="00033D46">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u w:val="single"/>
        </w:rPr>
      </w:pPr>
      <w:r w:rsidRPr="00184BD5">
        <w:rPr>
          <w:rFonts w:ascii="仿宋_GB2312" w:eastAsia="仿宋_GB2312" w:hAnsi="仿宋_GB2312" w:cs="仿宋_GB2312" w:hint="eastAsia"/>
          <w:color w:val="000000" w:themeColor="text1"/>
          <w:spacing w:val="15"/>
          <w:sz w:val="32"/>
          <w:szCs w:val="32"/>
          <w:shd w:val="clear" w:color="auto" w:fill="FFFFFF"/>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rsidR="00C968AF" w:rsidRPr="00184BD5" w:rsidRDefault="00033D46">
      <w:pPr>
        <w:spacing w:line="560" w:lineRule="exact"/>
        <w:ind w:firstLineChars="200" w:firstLine="640"/>
        <w:outlineLvl w:val="0"/>
        <w:rPr>
          <w:rFonts w:ascii="黑体" w:eastAsia="黑体" w:hAnsi="黑体"/>
          <w:color w:val="000000" w:themeColor="text1"/>
          <w:sz w:val="32"/>
          <w:szCs w:val="32"/>
        </w:rPr>
      </w:pPr>
      <w:r w:rsidRPr="00184BD5">
        <w:rPr>
          <w:rFonts w:ascii="黑体" w:eastAsia="黑体" w:hAnsi="黑体" w:hint="eastAsia"/>
          <w:color w:val="000000" w:themeColor="text1"/>
          <w:sz w:val="32"/>
          <w:szCs w:val="32"/>
        </w:rPr>
        <w:t>七、现场资格审查时需提交的主要材料</w:t>
      </w:r>
    </w:p>
    <w:p w:rsidR="00C968AF" w:rsidRDefault="00033D46">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w:t>
      </w:r>
      <w:r>
        <w:rPr>
          <w:rFonts w:ascii="仿宋_GB2312" w:eastAsia="仿宋_GB2312" w:hint="eastAsia"/>
          <w:color w:val="000000" w:themeColor="text1"/>
          <w:sz w:val="32"/>
          <w:szCs w:val="32"/>
        </w:rPr>
        <w:lastRenderedPageBreak/>
        <w:t>聘单位留存；档案类材料无法提交原件的，可提交加盖档案保管部门公章的复印件，由招聘单位留存。需提交的主要材料如下（具体要求以资格审查公告为准）：</w:t>
      </w:r>
    </w:p>
    <w:p w:rsidR="00C968AF" w:rsidRDefault="00033D46">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（一）报名表、本人签名的诚信承诺书、笔试准考证各一份，其中报名表、诚信承诺书可在资格审查公告发布后登录报名系统打印。</w:t>
      </w:r>
    </w:p>
    <w:p w:rsidR="00C968AF" w:rsidRDefault="00033D46">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（二）本人身份证原件和复印件各一份。身份证丢失的可提交临时身份证。</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香港和澳门居民中的中国公民</w:t>
      </w:r>
      <w:r>
        <w:rPr>
          <w:rFonts w:eastAsia="仿宋_GB2312"/>
          <w:kern w:val="0"/>
          <w:sz w:val="32"/>
          <w:szCs w:val="32"/>
          <w:lang w:bidi="ar"/>
        </w:rPr>
        <w:t>应聘的，还需提供《港澳居民来往内地通行证》</w:t>
      </w:r>
      <w:r>
        <w:rPr>
          <w:rFonts w:ascii="仿宋_GB2312" w:eastAsia="仿宋_GB2312" w:hint="eastAsia"/>
          <w:color w:val="000000" w:themeColor="text1"/>
          <w:sz w:val="32"/>
          <w:szCs w:val="32"/>
        </w:rPr>
        <w:t>。</w:t>
      </w:r>
    </w:p>
    <w:p w:rsidR="00C968AF" w:rsidRDefault="00033D46">
      <w:pPr>
        <w:numPr>
          <w:ilvl w:val="0"/>
          <w:numId w:val="3"/>
        </w:num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学历、学位、专业有关证书材料原件及复印件各一份，具体包括：</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1.符合岗位学历、专业要求的学历证书。</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招聘岗位要求具体专业、应聘人员学历证书上注明的专业为一级学科（类）的，还需提交学校出具的所学具体专业的说明。</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招聘岗位要求具体方向、应聘人员学历证书上未注明的，还需提交能体现具体方向的就业推荐表、毕业论文答辩登记表、成绩单、学校出具的相关情况说明等材料之一。</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2.招聘岗位有学位要求的，还需提交与学历证书相对应的学位证书。</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3.国（境）外高校毕业生应聘的，还须提交教育部门出具的国（境）外学历学位认证书和成绩单（附有资质的机构出具的翻译件）等材料。</w:t>
      </w:r>
    </w:p>
    <w:p w:rsidR="00C968AF" w:rsidRDefault="00033D46">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4.尚未取得学历证书、学位证书的国内应届毕业生可提</w:t>
      </w:r>
      <w:r>
        <w:rPr>
          <w:rFonts w:ascii="仿宋_GB2312" w:eastAsia="仿宋_GB2312" w:hint="eastAsia"/>
          <w:color w:val="000000"/>
          <w:sz w:val="32"/>
          <w:szCs w:val="32"/>
        </w:rPr>
        <w:lastRenderedPageBreak/>
        <w:t>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rsidR="00C968AF" w:rsidRDefault="00033D46">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5.按照新旧专业对应关系应聘的人员，属于根据所学方向不同分别划入不同专业情况的，应聘人员还需提交能说明所学具体方向的相关材料，由招聘单位认定是否符合岗位要求。</w:t>
      </w:r>
    </w:p>
    <w:p w:rsidR="00C968AF" w:rsidRDefault="00033D46">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sz w:val="32"/>
          <w:szCs w:val="32"/>
        </w:rPr>
        <w:t>（四）</w:t>
      </w:r>
      <w:r>
        <w:rPr>
          <w:rFonts w:ascii="仿宋_GB2312" w:eastAsia="仿宋_GB2312" w:hint="eastAsia"/>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w:t>
      </w:r>
    </w:p>
    <w:p w:rsidR="00C968AF" w:rsidRDefault="00033D4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证书丢失的，可提交具有同等效力的公布文件、登记表等材料。</w:t>
      </w:r>
    </w:p>
    <w:p w:rsidR="00C968AF" w:rsidRDefault="00033D4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2021年新考取相关资格证书的，可暂提交已通过考试的成绩单。但最晚必须于2022年7月31日提交相关资格证书原件进行审核，否则，取消其聘用资格。</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（五）应聘有工作经历要求的岗位，还需提交以下工作经历相关材料之一，并以此计算工作时间：</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1.职工养老保险缴费情况；</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2.入伍通知书（或入伍批准书）及退伍证；</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3.公务员登记表或招考录用手续之一；</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4.事业单位聘用合同、聘用登记表或招聘录用手续之一。</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招聘岗位要求的从事具体岗位（专业）工作情况在上述材料中无法体现的，还须提交用人单位出具的相关情况说明。</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（六）在职人员（含已签订就业协议人员）应聘的，还需提交有用人权限部门或单位（就业协议单位）出具的同意应聘或解聘材料。</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劳务派遣人员应聘的，提交的同意应聘或解聘材料需同时加盖派遣单位和工作单位公章。</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C968AF" w:rsidRDefault="00033D46">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对在职人员出具同意应聘或解聘材料确有困难的，经招聘单位同意，可在考察或体检时提供。</w:t>
      </w:r>
    </w:p>
    <w:p w:rsidR="00C968AF" w:rsidRDefault="00033D46">
      <w:pPr>
        <w:autoSpaceDN w:val="0"/>
        <w:spacing w:line="560" w:lineRule="exact"/>
        <w:ind w:firstLineChars="220" w:firstLine="704"/>
        <w:rPr>
          <w:color w:val="000000" w:themeColor="text1"/>
        </w:rPr>
      </w:pPr>
      <w:r>
        <w:rPr>
          <w:rFonts w:ascii="仿宋_GB2312" w:eastAsia="仿宋_GB2312" w:hint="eastAsia"/>
          <w:color w:val="000000" w:themeColor="text1"/>
          <w:sz w:val="32"/>
          <w:szCs w:val="32"/>
        </w:rPr>
        <w:t>以上为所需提交的主要材料，具体要求以</w:t>
      </w:r>
      <w:r w:rsidR="004250D2">
        <w:rPr>
          <w:rFonts w:ascii="仿宋_GB2312" w:eastAsia="仿宋_GB2312" w:hint="eastAsia"/>
          <w:color w:val="000000" w:themeColor="text1"/>
          <w:sz w:val="32"/>
          <w:szCs w:val="32"/>
        </w:rPr>
        <w:t>桓台县</w:t>
      </w:r>
      <w:r w:rsidR="004250D2">
        <w:rPr>
          <w:rFonts w:ascii="仿宋_GB2312" w:eastAsia="仿宋_GB2312"/>
          <w:color w:val="000000" w:themeColor="text1"/>
          <w:sz w:val="32"/>
          <w:szCs w:val="32"/>
        </w:rPr>
        <w:t>卫生健康局</w:t>
      </w:r>
      <w:r>
        <w:rPr>
          <w:rFonts w:ascii="仿宋_GB2312" w:eastAsia="仿宋_GB2312" w:hint="eastAsia"/>
          <w:color w:val="000000" w:themeColor="text1"/>
          <w:sz w:val="32"/>
          <w:szCs w:val="32"/>
        </w:rPr>
        <w:t>公开招聘卫生专业技术人员现场资格审查公告为准。</w:t>
      </w:r>
    </w:p>
    <w:sectPr w:rsidR="00C968AF">
      <w:footerReference w:type="even" r:id="rId9"/>
      <w:footerReference w:type="default" r:id="rId10"/>
      <w:pgSz w:w="11906" w:h="16838"/>
      <w:pgMar w:top="1417" w:right="1701" w:bottom="1417"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5F" w:rsidRDefault="00B2115F">
      <w:r>
        <w:separator/>
      </w:r>
    </w:p>
  </w:endnote>
  <w:endnote w:type="continuationSeparator" w:id="0">
    <w:p w:rsidR="00B2115F" w:rsidRDefault="00B2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AF" w:rsidRDefault="00033D46">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C968AF" w:rsidRDefault="00C968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AF" w:rsidRDefault="00033D46">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017206">
      <w:rPr>
        <w:rStyle w:val="a5"/>
        <w:rFonts w:ascii="仿宋_GB2312" w:eastAsia="仿宋_GB2312"/>
        <w:noProof/>
        <w:sz w:val="24"/>
        <w:szCs w:val="24"/>
      </w:rPr>
      <w:t>- 10 -</w:t>
    </w:r>
    <w:r>
      <w:rPr>
        <w:rFonts w:ascii="仿宋_GB2312" w:eastAsia="仿宋_GB2312" w:hint="eastAsia"/>
        <w:sz w:val="24"/>
        <w:szCs w:val="24"/>
      </w:rPr>
      <w:fldChar w:fldCharType="end"/>
    </w:r>
  </w:p>
  <w:p w:rsidR="00C968AF" w:rsidRDefault="00C968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5F" w:rsidRDefault="00B2115F">
      <w:r>
        <w:separator/>
      </w:r>
    </w:p>
  </w:footnote>
  <w:footnote w:type="continuationSeparator" w:id="0">
    <w:p w:rsidR="00B2115F" w:rsidRDefault="00B2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490E8"/>
    <w:multiLevelType w:val="singleLevel"/>
    <w:tmpl w:val="EEF490E8"/>
    <w:lvl w:ilvl="0">
      <w:start w:val="3"/>
      <w:numFmt w:val="chineseCounting"/>
      <w:suff w:val="nothing"/>
      <w:lvlText w:val="（%1）"/>
      <w:lvlJc w:val="left"/>
      <w:rPr>
        <w:rFonts w:hint="eastAsia"/>
      </w:rPr>
    </w:lvl>
  </w:abstractNum>
  <w:abstractNum w:abstractNumId="1">
    <w:nsid w:val="34A0C1A4"/>
    <w:multiLevelType w:val="singleLevel"/>
    <w:tmpl w:val="34A0C1A4"/>
    <w:lvl w:ilvl="0">
      <w:start w:val="1"/>
      <w:numFmt w:val="chineseCounting"/>
      <w:suff w:val="space"/>
      <w:lvlText w:val="第%1部分"/>
      <w:lvlJc w:val="left"/>
      <w:rPr>
        <w:rFonts w:hint="eastAsia"/>
      </w:rPr>
    </w:lvl>
  </w:abstractNum>
  <w:abstractNum w:abstractNumId="2">
    <w:nsid w:val="566EB532"/>
    <w:multiLevelType w:val="singleLevel"/>
    <w:tmpl w:val="566EB532"/>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0017206"/>
    <w:rsid w:val="00033D46"/>
    <w:rsid w:val="00093D31"/>
    <w:rsid w:val="00184BD5"/>
    <w:rsid w:val="001850E3"/>
    <w:rsid w:val="00257C1F"/>
    <w:rsid w:val="00301402"/>
    <w:rsid w:val="004250D2"/>
    <w:rsid w:val="0051661D"/>
    <w:rsid w:val="00602E62"/>
    <w:rsid w:val="007504CB"/>
    <w:rsid w:val="007F4BBD"/>
    <w:rsid w:val="00912207"/>
    <w:rsid w:val="00B2115F"/>
    <w:rsid w:val="00C968AF"/>
    <w:rsid w:val="00CB1DD1"/>
    <w:rsid w:val="00D803B7"/>
    <w:rsid w:val="00E80CD2"/>
    <w:rsid w:val="00F96E60"/>
    <w:rsid w:val="07637E0B"/>
    <w:rsid w:val="0B1F4591"/>
    <w:rsid w:val="10C009C2"/>
    <w:rsid w:val="12C86F91"/>
    <w:rsid w:val="13E1537E"/>
    <w:rsid w:val="1AA41E20"/>
    <w:rsid w:val="1CFC78DD"/>
    <w:rsid w:val="1EA8297E"/>
    <w:rsid w:val="1F7B6261"/>
    <w:rsid w:val="22AD59BC"/>
    <w:rsid w:val="23D21132"/>
    <w:rsid w:val="2C6944A4"/>
    <w:rsid w:val="3033211E"/>
    <w:rsid w:val="31530BF4"/>
    <w:rsid w:val="329126F8"/>
    <w:rsid w:val="341533E1"/>
    <w:rsid w:val="34454AE5"/>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style>
  <w:style w:type="paragraph" w:styleId="a6">
    <w:name w:val="header"/>
    <w:basedOn w:val="a"/>
    <w:link w:val="Char"/>
    <w:rsid w:val="00CB1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1DD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style>
  <w:style w:type="paragraph" w:styleId="a6">
    <w:name w:val="header"/>
    <w:basedOn w:val="a"/>
    <w:link w:val="Char"/>
    <w:rsid w:val="00CB1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1DD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xb21cn</cp:lastModifiedBy>
  <cp:revision>14</cp:revision>
  <cp:lastPrinted>2022-02-22T01:05:00Z</cp:lastPrinted>
  <dcterms:created xsi:type="dcterms:W3CDTF">2021-04-14T01:43:00Z</dcterms:created>
  <dcterms:modified xsi:type="dcterms:W3CDTF">2022-06-14T05:44:00Z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