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面试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疫情防控告知书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根据疫情防控工作需要，为确保广大考生身体健康，保障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安全顺利进行，现将2022年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日照市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东港区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事业单位公开招聘面试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疫情防控有关要求和注意事项告知如下，请所有考生知悉并严格执行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各项防疫措施和要求。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黑体" w:cs="Times New Roman"/>
          <w:sz w:val="32"/>
          <w:szCs w:val="32"/>
        </w:rPr>
        <w:t>前防疫准备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)为确保顺利参考，建议考生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前非必要不离开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市。尚在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市外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的考生应主动了解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市疫情防控相关要求，按规定提前抵达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，以免耽误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)提前申领“山东省电子健康通行码”和“通信大数据行程卡”。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)按规定准备相应数量的核酸检测阴性证明(纸质版)。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核酸检测阴性证明纸质版(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检测报告原件、复印件或截图打印“山东省电子健康通行码”显示个人信息完整的核酸检测结果)须在进入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时提交给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人员。不能按要求提供规定的核酸检测阴性证明的，不得参加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每日自觉进行体温测量、健康状况监测，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前主动减少外出、不必要的聚集和人员接触，确保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时身体状况良好。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（五）具有特殊情形的考生请于面试前主动向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东港区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人力资源和社会保障局（电话：0633-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8829157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二、考生管理要求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(一)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前7天内无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外旅居史且非中高风险区的考生，须持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前48小时内核酸检测阴性证明参加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(二)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外低风险地区入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的考生，须提供启程前48小时内核酸检测阴性证明和入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前48小时内核酸检测阴性证明，或者提供入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前间隔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小时以上2次核酸检测阴性证明(其中1次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前48小时内)，方可参加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(三)来自中、高风险地区的考生，按要求完成居家医学观察或集中隔离医学观察等措施后，持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前48小时内核酸检测阴性证明参加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;对尚未公布中高风险区但7天内发生社会面疫情的地区，参照中风险区执行。上述考生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来日后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应提前向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东港区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人力资源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社会保障局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居住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社区报备，在按照社区要求落实好各项疫情防控措施基础上再按要求参加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，并于途中注意做好个人防护。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(四)考前7天内从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外发生本土疫情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，提供入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前间隔24小时以上2次核酸检测阴性证明(其中1次为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前48小时内)，方可参加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。中高风险区和发生本土疫情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以国务院客户端、“山东疾控”微信公众号最新发布的《山东疾控近期疫情防控公众健康提示》为准。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（五）治愈出院的确诊病例和无症状感染者，应持考前7天内的健康体检报告，体检正常、肺部影像学显示肺部病灶完全吸收、2次间隔24小时核酸检测（其中1次为考前48小时）均为阴性的可以参加面试。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（六）属于以下情形的考生，参加面试时须持有考前7天内的2次间隔24小时以上的核酸检测阴性证明，其中1次为考前48小时内的核酸检测阴性证明，并在隔离面试室面试：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1.尚在隔离观察期的次密切接触者；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2.有中风险等疫情重点地区旅居史且离开上述地区不满7天者；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3.考生居住社区10天内发生疫情者；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4.有境外旅居史且入境已满7天但不满10天者。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（七）考前7天有发热、咳嗽等症状的，须提供医疗机构出具的诊断证明和考前48小时内的核酸检测阴性证明，并在隔离面试室面试。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（八）属于以下情形的考生，不得参加面试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1.确诊病例、疑似病例、无症状感染者和尚在隔离观察期的密切接触者；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2.考前7天有发热、咳嗽等症状未痊愈且未排除传染病及身体不适者；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3.有高风险等疫情重点地区旅居史且离开上述地区不满7天者；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4.有境外旅居史且入境未满7天者；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5.不能按要求提供核酸检测阴性证明等健康证明的。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黑体" w:cs="Times New Roman"/>
          <w:sz w:val="32"/>
          <w:szCs w:val="32"/>
        </w:rPr>
        <w:t>当天有关要求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(一)考生经现场检测体温正常(未超过37.3℃)，携带有效居民身份证、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面试通知单、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符合规定要求和数量的核酸检测阴性证明(纸质版)和本人签字的《考生健康管理信息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采集表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》，扫描考点场所码，出示山东省电子健康通行码绿码、通信大数据行程卡绿卡，方可参加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。未携带的不得入场。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(二)因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前防疫检查需要，请考生预留充足入场时间，以免影响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(三)考生参加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时应自备一次性使用医用口罩或医用外科口罩，除接受身份核验时按要求摘下口罩外，进出考点以及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面试等候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期间应全程佩戴口罩。</w:t>
      </w:r>
    </w:p>
    <w:p>
      <w:p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2381B7"/>
    <w:multiLevelType w:val="singleLevel"/>
    <w:tmpl w:val="DC2381B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Y2NkMzcyMjhjZDM5NDY2MDNkZDQ4NmVmZDg1MjYifQ=="/>
  </w:docVars>
  <w:rsids>
    <w:rsidRoot w:val="00000000"/>
    <w:rsid w:val="0E356EDE"/>
    <w:rsid w:val="382F5711"/>
    <w:rsid w:val="385C704C"/>
    <w:rsid w:val="3BCF4B20"/>
    <w:rsid w:val="4059637A"/>
    <w:rsid w:val="568B1FB7"/>
    <w:rsid w:val="64A5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1607</Words>
  <Characters>1650</Characters>
  <Lines>0</Lines>
  <Paragraphs>0</Paragraphs>
  <TotalTime>3</TotalTime>
  <ScaleCrop>false</ScaleCrop>
  <LinksUpToDate>false</LinksUpToDate>
  <CharactersWithSpaces>1650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微信用户</cp:lastModifiedBy>
  <dcterms:modified xsi:type="dcterms:W3CDTF">2022-10-13T08:37:03Z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3A443B1D12454735BFECE24DC17EB5DF</vt:lpwstr>
  </property>
</Properties>
</file>