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2022年阳谷县县属企事业单位引进优秀青年人才面试疫情防控告知书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2022年阳谷县县属企事业单位引进优秀青年人才面试拟于10月15日进行。根据疫情防控工作需要，为确保广大考生身体健康，保障考试安全顺利进行，现将此次面试疫情防控有关要求和注意事项告知如下，请所有考生知悉并严格执行各项考试防疫措施和要求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根据疫情防控工作需要，为确保广大考生身体健康，保障考试安全顺利进行，现将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疫情防控有关要求和注意事项告知如下，请所有考生知悉并严格执行各项考试防疫措施和要求。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（一）</w:t>
      </w:r>
      <w:r>
        <w:rPr>
          <w:rFonts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考前防疫准备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考前报备个人行程。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请务必于2022年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日1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:00前使用微信扫描下方二维码登录报备系统，如实报备省外旅居史等信息。如报备后您的行程发生变化，请及时在报备系统内变更您的信息。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default" w:ascii="仿宋_GB2312" w:hAnsi="Microsoft YaHei UI" w:eastAsia="仿宋_GB2312" w:cs="仿宋_GB2312"/>
          <w:i w:val="0"/>
          <w:caps w:val="0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1766570</wp:posOffset>
            </wp:positionH>
            <wp:positionV relativeFrom="paragraph">
              <wp:posOffset>342900</wp:posOffset>
            </wp:positionV>
            <wp:extent cx="1865630" cy="1865630"/>
            <wp:effectExtent l="0" t="0" r="1270" b="1270"/>
            <wp:wrapSquare wrapText="bothSides"/>
            <wp:docPr id="1" name="图片 1" descr="a27b15127435e83adb45c5214e0e7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27b15127435e83adb45c5214e0e73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5630" cy="186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为确保顺利参考，建议本地考生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天内非必要不离开聊城市，外地（省外、省内其他市）的考生应主动了解聊城市阳谷县疫情防控相关要求，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建议使用自有交通工具“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点对点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”抵达，尽量避免乘坐公共交通工具，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按规定提前抵达阳谷县，以免耽误考试。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3.提前申领“山东省电子健康通行码”和“通信大数据行程卡”。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按规定准备相应数量的核酸检测阴性证明（</w:t>
      </w:r>
      <w:r>
        <w:rPr>
          <w:rStyle w:val="5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纸质版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）。核酸检测阴性证明纸质版（检测报告原件、复印件或打印“山东省电子健康通行码”显示的个人信息完整的核酸检测结果）须在进入考场时提交给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  <w:r>
        <w:rPr>
          <w:rStyle w:val="5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不能按要求提供规定的核酸检测阴性证明的，不得参加考试。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每日自觉进行体温测量、健康状况监测，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如实填写《考试人员健康管理信息采集表》。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考前主动减少外出、不必要的聚集和人员接触，确保考试时身体状况良好。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(二)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考生管理要求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shd w:val="clear" w:color="auto" w:fill="FFFFFF"/>
        </w:rPr>
        <w:t>面试前7天内</w:t>
      </w:r>
      <w:r>
        <w:rPr>
          <w:rStyle w:val="5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shd w:val="clear" w:color="auto" w:fill="FFFFFF"/>
        </w:rPr>
        <w:t>无市外旅居史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shd w:val="clear" w:color="auto" w:fill="FFFFFF"/>
        </w:rPr>
        <w:t>的考生，或来自</w:t>
      </w:r>
      <w:r>
        <w:rPr>
          <w:rStyle w:val="5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shd w:val="clear" w:color="auto" w:fill="FFFFFF"/>
        </w:rPr>
        <w:t>省内无本土疫情地市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shd w:val="clear" w:color="auto" w:fill="FFFFFF"/>
        </w:rPr>
        <w:t>的考生，须持面试前48小时内核酸检测阴性证明参加面试。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sans-serif" w:eastAsia="仿宋_GB2312" w:cs="仿宋_GB2312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2.</w:t>
      </w:r>
      <w:r>
        <w:rPr>
          <w:rFonts w:hint="eastAsia" w:ascii="仿宋_GB2312" w:hAnsi="sans-serif" w:eastAsia="仿宋_GB2312" w:cs="仿宋_GB2312"/>
          <w:color w:val="auto"/>
          <w:kern w:val="0"/>
          <w:sz w:val="32"/>
          <w:szCs w:val="32"/>
          <w:highlight w:val="none"/>
          <w:u w:val="none"/>
          <w:shd w:val="clear" w:color="auto" w:fill="FFFFFF"/>
        </w:rPr>
        <w:t>面试前7天内有</w:t>
      </w:r>
      <w:r>
        <w:rPr>
          <w:rStyle w:val="5"/>
          <w:rFonts w:hint="eastAsia" w:ascii="仿宋_GB2312" w:hAnsi="sans-serif" w:eastAsia="仿宋_GB2312" w:cs="仿宋_GB2312"/>
          <w:color w:val="auto"/>
          <w:kern w:val="0"/>
          <w:sz w:val="32"/>
          <w:szCs w:val="32"/>
          <w:highlight w:val="none"/>
          <w:u w:val="none"/>
          <w:shd w:val="clear" w:color="auto" w:fill="FFFFFF"/>
        </w:rPr>
        <w:t>省外未发生本土疫情地</w:t>
      </w:r>
      <w:r>
        <w:rPr>
          <w:rStyle w:val="5"/>
          <w:rFonts w:hint="eastAsia" w:ascii="仿宋_GB2312" w:hAnsi="sans-serif" w:eastAsia="仿宋_GB2312" w:cs="仿宋_GB2312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级</w:t>
      </w:r>
      <w:r>
        <w:rPr>
          <w:rStyle w:val="5"/>
          <w:rFonts w:hint="eastAsia" w:ascii="仿宋_GB2312" w:hAnsi="sans-serif" w:eastAsia="仿宋_GB2312" w:cs="仿宋_GB2312"/>
          <w:color w:val="auto"/>
          <w:kern w:val="0"/>
          <w:sz w:val="32"/>
          <w:szCs w:val="32"/>
          <w:highlight w:val="none"/>
          <w:u w:val="none"/>
          <w:shd w:val="clear" w:color="auto" w:fill="FFFFFF"/>
        </w:rPr>
        <w:t>市</w:t>
      </w:r>
      <w:r>
        <w:rPr>
          <w:rFonts w:hint="eastAsia" w:ascii="仿宋_GB2312" w:hAnsi="sans-serif" w:eastAsia="仿宋_GB2312" w:cs="仿宋_GB2312"/>
          <w:color w:val="auto"/>
          <w:kern w:val="0"/>
          <w:sz w:val="32"/>
          <w:szCs w:val="32"/>
          <w:highlight w:val="none"/>
          <w:u w:val="none"/>
          <w:shd w:val="clear" w:color="auto" w:fill="FFFFFF"/>
        </w:rPr>
        <w:t>旅居史的考生，须提供</w:t>
      </w:r>
      <w:r>
        <w:rPr>
          <w:rStyle w:val="5"/>
          <w:rFonts w:hint="eastAsia" w:ascii="仿宋_GB2312" w:hAnsi="sans-serif" w:eastAsia="仿宋_GB2312" w:cs="仿宋_GB2312"/>
          <w:color w:val="auto"/>
          <w:kern w:val="0"/>
          <w:sz w:val="32"/>
          <w:szCs w:val="32"/>
          <w:highlight w:val="none"/>
          <w:u w:val="none"/>
          <w:shd w:val="clear" w:color="auto" w:fill="FFFFFF"/>
        </w:rPr>
        <w:t>启程前48小时</w:t>
      </w:r>
      <w:r>
        <w:rPr>
          <w:rFonts w:hint="eastAsia" w:ascii="仿宋_GB2312" w:hAnsi="sans-serif" w:eastAsia="仿宋_GB2312" w:cs="仿宋_GB2312"/>
          <w:color w:val="auto"/>
          <w:kern w:val="0"/>
          <w:sz w:val="32"/>
          <w:szCs w:val="32"/>
          <w:highlight w:val="none"/>
          <w:u w:val="none"/>
          <w:shd w:val="clear" w:color="auto" w:fill="FFFFFF"/>
        </w:rPr>
        <w:t>内核酸检测阴性证明和</w:t>
      </w:r>
      <w:r>
        <w:rPr>
          <w:rStyle w:val="5"/>
          <w:rFonts w:hint="eastAsia" w:ascii="仿宋_GB2312" w:hAnsi="sans-serif" w:eastAsia="仿宋_GB2312" w:cs="仿宋_GB2312"/>
          <w:color w:val="auto"/>
          <w:kern w:val="0"/>
          <w:sz w:val="32"/>
          <w:szCs w:val="32"/>
          <w:highlight w:val="none"/>
          <w:u w:val="none"/>
          <w:shd w:val="clear" w:color="auto" w:fill="FFFFFF"/>
        </w:rPr>
        <w:t>入鲁后面试前48小时内</w:t>
      </w:r>
      <w:r>
        <w:rPr>
          <w:rFonts w:hint="eastAsia" w:ascii="仿宋_GB2312" w:hAnsi="sans-serif" w:eastAsia="仿宋_GB2312" w:cs="仿宋_GB2312"/>
          <w:color w:val="auto"/>
          <w:kern w:val="0"/>
          <w:sz w:val="32"/>
          <w:szCs w:val="32"/>
          <w:highlight w:val="none"/>
          <w:u w:val="none"/>
          <w:shd w:val="clear" w:color="auto" w:fill="FFFFFF"/>
        </w:rPr>
        <w:t>核酸检测阴性证明，或者提供</w:t>
      </w:r>
      <w:r>
        <w:rPr>
          <w:rStyle w:val="5"/>
          <w:rFonts w:hint="eastAsia" w:ascii="仿宋_GB2312" w:hAnsi="sans-serif" w:eastAsia="仿宋_GB2312" w:cs="仿宋_GB2312"/>
          <w:color w:val="auto"/>
          <w:kern w:val="0"/>
          <w:sz w:val="32"/>
          <w:szCs w:val="32"/>
          <w:highlight w:val="none"/>
          <w:u w:val="none"/>
          <w:shd w:val="clear" w:color="auto" w:fill="FFFFFF"/>
        </w:rPr>
        <w:t>入鲁后面试前间隔24小时以上2次</w:t>
      </w:r>
      <w:r>
        <w:rPr>
          <w:rFonts w:hint="eastAsia" w:ascii="仿宋_GB2312" w:hAnsi="sans-serif" w:eastAsia="仿宋_GB2312" w:cs="仿宋_GB2312"/>
          <w:color w:val="auto"/>
          <w:kern w:val="0"/>
          <w:sz w:val="32"/>
          <w:szCs w:val="32"/>
          <w:highlight w:val="none"/>
          <w:u w:val="none"/>
          <w:shd w:val="clear" w:color="auto" w:fill="FFFFFF"/>
        </w:rPr>
        <w:t>核酸检测阴性证明（其中1次为面试前48小时内），方可参加面试。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shd w:val="clear" w:color="auto" w:fill="FFFFFF"/>
        </w:rPr>
        <w:t>面试前7天内</w:t>
      </w:r>
      <w:r>
        <w:rPr>
          <w:rStyle w:val="5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shd w:val="clear" w:color="auto" w:fill="FFFFFF"/>
        </w:rPr>
        <w:t>有发生本土疫情地级市旅居史（非中高风险区）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shd w:val="clear" w:color="auto" w:fill="FFFFFF"/>
        </w:rPr>
        <w:t>的考生，须</w:t>
      </w:r>
      <w:r>
        <w:rPr>
          <w:rStyle w:val="5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shd w:val="clear" w:color="auto" w:fill="FFFFFF"/>
        </w:rPr>
        <w:t>至少提前3天抵聊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shd w:val="clear" w:color="auto" w:fill="FFFFFF"/>
        </w:rPr>
        <w:t>，在完成</w:t>
      </w:r>
      <w:r>
        <w:rPr>
          <w:rStyle w:val="5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shd w:val="clear" w:color="auto" w:fill="FFFFFF"/>
        </w:rPr>
        <w:t>三天两检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shd w:val="clear" w:color="auto" w:fill="FFFFFF"/>
        </w:rPr>
        <w:t>（两次间隔至少24小时）后，持以上核酸阴性证明及面试前48小时内核酸检测阴性证明，方可参加面试。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sans-serif" w:eastAsia="仿宋_GB2312" w:cs="仿宋_GB2312"/>
          <w:color w:val="auto"/>
          <w:kern w:val="0"/>
          <w:sz w:val="32"/>
          <w:szCs w:val="32"/>
          <w:highlight w:val="none"/>
          <w:u w:val="none"/>
          <w:shd w:val="clear" w:color="auto" w:fill="FFFFFF"/>
        </w:rPr>
      </w:pPr>
      <w:r>
        <w:rPr>
          <w:rFonts w:hint="eastAsia" w:ascii="仿宋_GB2312" w:hAnsi="sans-serif" w:eastAsia="仿宋_GB2312" w:cs="仿宋_GB2312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4.</w:t>
      </w:r>
      <w:r>
        <w:rPr>
          <w:rFonts w:hint="eastAsia" w:ascii="仿宋_GB2312" w:hAnsi="sans-serif" w:eastAsia="仿宋_GB2312" w:cs="仿宋_GB2312"/>
          <w:color w:val="auto"/>
          <w:kern w:val="0"/>
          <w:sz w:val="32"/>
          <w:szCs w:val="32"/>
          <w:highlight w:val="none"/>
          <w:u w:val="none"/>
          <w:shd w:val="clear" w:color="auto" w:fill="FFFFFF"/>
        </w:rPr>
        <w:t>面试前7天内</w:t>
      </w:r>
      <w:r>
        <w:rPr>
          <w:rStyle w:val="5"/>
          <w:rFonts w:hint="eastAsia" w:ascii="仿宋_GB2312" w:hAnsi="sans-serif" w:eastAsia="仿宋_GB2312" w:cs="仿宋_GB2312"/>
          <w:color w:val="auto"/>
          <w:kern w:val="0"/>
          <w:sz w:val="32"/>
          <w:szCs w:val="32"/>
          <w:highlight w:val="none"/>
          <w:u w:val="none"/>
          <w:shd w:val="clear" w:color="auto" w:fill="FFFFFF"/>
        </w:rPr>
        <w:t>有发生本土疫情县（市、区、旗）旅居史（非中高风险区）</w:t>
      </w:r>
      <w:r>
        <w:rPr>
          <w:rFonts w:hint="eastAsia" w:ascii="仿宋_GB2312" w:hAnsi="sans-serif" w:eastAsia="仿宋_GB2312" w:cs="仿宋_GB2312"/>
          <w:color w:val="auto"/>
          <w:kern w:val="0"/>
          <w:sz w:val="32"/>
          <w:szCs w:val="32"/>
          <w:highlight w:val="none"/>
          <w:u w:val="none"/>
          <w:shd w:val="clear" w:color="auto" w:fill="FFFFFF"/>
        </w:rPr>
        <w:t>的考生，须持启程前48小时内核酸检测阴性证明，抵达后第1天和第3天各进行1次核酸检测。入场时，持以上核酸阴性证明及面试前48小时内核酸检测阴性证明，方可参加面试。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color w:val="auto"/>
          <w:highlight w:val="none"/>
          <w:u w:val="none"/>
        </w:rPr>
      </w:pPr>
      <w:r>
        <w:rPr>
          <w:rFonts w:hint="eastAsia" w:ascii="仿宋_GB2312" w:hAnsi="sans-serif" w:eastAsia="仿宋_GB2312" w:cs="仿宋_GB2312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5.</w:t>
      </w:r>
      <w:r>
        <w:rPr>
          <w:rFonts w:hint="eastAsia" w:ascii="仿宋_GB2312" w:hAnsi="sans-serif" w:eastAsia="仿宋_GB2312" w:cs="仿宋_GB2312"/>
          <w:color w:val="auto"/>
          <w:kern w:val="0"/>
          <w:sz w:val="32"/>
          <w:szCs w:val="32"/>
          <w:highlight w:val="none"/>
          <w:u w:val="none"/>
          <w:shd w:val="clear" w:color="auto" w:fill="FFFFFF"/>
        </w:rPr>
        <w:t>中高风险区以国务院客户端、“山东疾控”微信公众号最新发布的《山东疾控近期疫情防控公众健康提示》为准。对尚未公布中高风险区但7天内有新增感染者病例、存在社区传播风险的区域，参照中高风险区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color w:val="auto"/>
          <w:highlight w:val="none"/>
          <w:u w:val="none"/>
        </w:rPr>
      </w:pPr>
      <w:r>
        <w:rPr>
          <w:rFonts w:hint="eastAsia" w:ascii="仿宋_GB2312" w:hAnsi="sans-serif" w:eastAsia="仿宋_GB2312" w:cs="仿宋_GB2312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6.</w:t>
      </w:r>
      <w:r>
        <w:rPr>
          <w:rFonts w:hint="eastAsia" w:ascii="仿宋_GB2312" w:hAnsi="sans-serif" w:eastAsia="仿宋_GB2312" w:cs="仿宋_GB2312"/>
          <w:color w:val="auto"/>
          <w:kern w:val="0"/>
          <w:sz w:val="32"/>
          <w:szCs w:val="32"/>
          <w:highlight w:val="none"/>
          <w:u w:val="none"/>
          <w:shd w:val="clear" w:color="auto" w:fill="FFFFFF"/>
        </w:rPr>
        <w:t>治愈出院的确诊病例和无症状感染者，应持面试前7天内的健康体检报告，体检正常、肺部影像学显示肺部病灶完全吸收、2次间隔24小时核酸检测（其中1次为面试前48小时）均为阴性的可以参加面试。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color w:val="auto"/>
          <w:highlight w:val="none"/>
          <w:u w:val="none"/>
        </w:rPr>
      </w:pPr>
      <w:r>
        <w:rPr>
          <w:rFonts w:hint="eastAsia" w:ascii="仿宋_GB2312" w:hAnsi="sans-serif" w:eastAsia="仿宋_GB2312" w:cs="仿宋_GB2312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7.</w:t>
      </w:r>
      <w:r>
        <w:rPr>
          <w:rFonts w:hint="eastAsia" w:ascii="仿宋_GB2312" w:hAnsi="sans-serif" w:eastAsia="仿宋_GB2312" w:cs="仿宋_GB2312"/>
          <w:color w:val="auto"/>
          <w:kern w:val="0"/>
          <w:sz w:val="32"/>
          <w:szCs w:val="32"/>
          <w:highlight w:val="none"/>
          <w:u w:val="none"/>
          <w:shd w:val="clear" w:color="auto" w:fill="FFFFFF"/>
        </w:rPr>
        <w:t>面试前7天有发热、咳嗽等症状的，须提供医疗机构出具的诊断证明和面试前48小时内的核酸检测阴性证明，并在备用隔离考场面试。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color w:val="auto"/>
          <w:highlight w:val="none"/>
          <w:u w:val="none"/>
        </w:rPr>
      </w:pPr>
      <w:r>
        <w:rPr>
          <w:rFonts w:hint="eastAsia" w:ascii="仿宋_GB2312" w:hAnsi="sans-serif" w:eastAsia="仿宋_GB2312" w:cs="仿宋_GB2312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8.</w:t>
      </w:r>
      <w:r>
        <w:rPr>
          <w:rFonts w:hint="eastAsia" w:ascii="仿宋_GB2312" w:hAnsi="sans-serif" w:eastAsia="仿宋_GB2312" w:cs="仿宋_GB2312"/>
          <w:color w:val="auto"/>
          <w:kern w:val="0"/>
          <w:sz w:val="32"/>
          <w:szCs w:val="32"/>
          <w:highlight w:val="none"/>
          <w:u w:val="none"/>
          <w:shd w:val="clear" w:color="auto" w:fill="FFFFFF"/>
        </w:rPr>
        <w:t>属于以下情形的考生，不得参加面试：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color w:val="auto"/>
          <w:highlight w:val="none"/>
          <w:u w:val="none"/>
        </w:rPr>
      </w:pPr>
      <w:r>
        <w:rPr>
          <w:rFonts w:hint="eastAsia" w:ascii="仿宋_GB2312" w:hAnsi="sans-serif" w:eastAsia="仿宋_GB2312" w:cs="仿宋_GB2312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eastAsia="zh-CN"/>
        </w:rPr>
        <w:t>（</w:t>
      </w:r>
      <w:r>
        <w:rPr>
          <w:rFonts w:hint="eastAsia" w:ascii="仿宋_GB2312" w:hAnsi="sans-serif" w:eastAsia="仿宋_GB2312" w:cs="仿宋_GB2312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1</w:t>
      </w:r>
      <w:r>
        <w:rPr>
          <w:rFonts w:hint="eastAsia" w:ascii="仿宋_GB2312" w:hAnsi="sans-serif" w:eastAsia="仿宋_GB2312" w:cs="仿宋_GB2312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eastAsia="zh-CN"/>
        </w:rPr>
        <w:t>）</w:t>
      </w:r>
      <w:r>
        <w:rPr>
          <w:rFonts w:hint="eastAsia" w:ascii="仿宋_GB2312" w:hAnsi="sans-serif" w:eastAsia="仿宋_GB2312" w:cs="仿宋_GB2312"/>
          <w:color w:val="auto"/>
          <w:kern w:val="0"/>
          <w:sz w:val="32"/>
          <w:szCs w:val="32"/>
          <w:highlight w:val="none"/>
          <w:u w:val="none"/>
          <w:shd w:val="clear" w:color="auto" w:fill="FFFFFF"/>
        </w:rPr>
        <w:t>确诊病例、疑似病例、无症状感染者和尚在隔离观察期的密切接触者、次密切接触者;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color w:val="auto"/>
          <w:highlight w:val="none"/>
          <w:u w:val="none"/>
        </w:rPr>
      </w:pPr>
      <w:r>
        <w:rPr>
          <w:rFonts w:hint="eastAsia" w:ascii="仿宋_GB2312" w:hAnsi="sans-serif" w:eastAsia="仿宋_GB2312" w:cs="仿宋_GB2312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eastAsia="zh-CN"/>
        </w:rPr>
        <w:t>（</w:t>
      </w:r>
      <w:r>
        <w:rPr>
          <w:rFonts w:hint="eastAsia" w:ascii="仿宋_GB2312" w:hAnsi="sans-serif" w:eastAsia="仿宋_GB2312" w:cs="仿宋_GB2312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2</w:t>
      </w:r>
      <w:r>
        <w:rPr>
          <w:rFonts w:hint="eastAsia" w:ascii="仿宋_GB2312" w:hAnsi="sans-serif" w:eastAsia="仿宋_GB2312" w:cs="仿宋_GB2312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eastAsia="zh-CN"/>
        </w:rPr>
        <w:t>）</w:t>
      </w:r>
      <w:r>
        <w:rPr>
          <w:rFonts w:hint="eastAsia" w:ascii="仿宋_GB2312" w:hAnsi="sans-serif" w:eastAsia="仿宋_GB2312" w:cs="仿宋_GB2312"/>
          <w:color w:val="auto"/>
          <w:kern w:val="0"/>
          <w:sz w:val="32"/>
          <w:szCs w:val="32"/>
          <w:highlight w:val="none"/>
          <w:u w:val="none"/>
          <w:shd w:val="clear" w:color="auto" w:fill="FFFFFF"/>
        </w:rPr>
        <w:t>面试前7天有发热、咳嗽等症状未痊愈且未排除传染病及身体不适者;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highlight w:val="none"/>
          <w:u w:val="none"/>
        </w:rPr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highlight w:val="none"/>
          <w:u w:val="none"/>
          <w:shd w:val="clear" w:color="auto" w:fill="FFFFFF"/>
          <w:lang w:eastAsia="zh-CN"/>
        </w:rPr>
        <w:t>（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highlight w:val="none"/>
          <w:u w:val="none"/>
          <w:shd w:val="clear" w:color="auto" w:fill="FFFFFF"/>
          <w:lang w:eastAsia="zh-CN"/>
        </w:rPr>
        <w:t>）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highlight w:val="none"/>
          <w:u w:val="none"/>
          <w:shd w:val="clear" w:color="auto" w:fill="FFFFFF"/>
        </w:rPr>
        <w:t>有中、高风险等疫情重点地区旅居史和接触史且离开上述地区不满7天者;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highlight w:val="none"/>
          <w:u w:val="none"/>
        </w:rPr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highlight w:val="none"/>
          <w:u w:val="none"/>
          <w:shd w:val="clear" w:color="auto" w:fill="FFFFFF"/>
          <w:lang w:eastAsia="zh-CN"/>
        </w:rPr>
        <w:t>（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4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highlight w:val="none"/>
          <w:u w:val="none"/>
          <w:shd w:val="clear" w:color="auto" w:fill="FFFFFF"/>
          <w:lang w:eastAsia="zh-CN"/>
        </w:rPr>
        <w:t>）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highlight w:val="none"/>
          <w:u w:val="none"/>
          <w:shd w:val="clear" w:color="auto" w:fill="FFFFFF"/>
        </w:rPr>
        <w:t>考生居住社区10天内发生疫情者;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highlight w:val="none"/>
          <w:u w:val="none"/>
        </w:rPr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highlight w:val="none"/>
          <w:u w:val="none"/>
          <w:shd w:val="clear" w:color="auto" w:fill="FFFFFF"/>
          <w:lang w:eastAsia="zh-CN"/>
        </w:rPr>
        <w:t>（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5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highlight w:val="none"/>
          <w:u w:val="none"/>
          <w:shd w:val="clear" w:color="auto" w:fill="FFFFFF"/>
          <w:lang w:eastAsia="zh-CN"/>
        </w:rPr>
        <w:t>）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highlight w:val="none"/>
          <w:u w:val="none"/>
          <w:shd w:val="clear" w:color="auto" w:fill="FFFFFF"/>
        </w:rPr>
        <w:t>有境外旅居史且入境未满10天者;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Microsoft YaHei UI" w:eastAsia="仿宋_GB2312" w:cs="仿宋_GB2312"/>
          <w:i w:val="0"/>
          <w:caps w:val="0"/>
          <w:color w:val="auto"/>
          <w:spacing w:val="8"/>
          <w:sz w:val="32"/>
          <w:szCs w:val="32"/>
          <w:highlight w:val="none"/>
          <w:u w:val="none"/>
          <w:shd w:val="clear" w:color="auto" w:fill="FFFFFF"/>
        </w:rPr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highlight w:val="none"/>
          <w:u w:val="none"/>
          <w:shd w:val="clear" w:color="auto" w:fill="FFFFFF"/>
          <w:lang w:eastAsia="zh-CN"/>
        </w:rPr>
        <w:t>（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6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highlight w:val="none"/>
          <w:u w:val="none"/>
          <w:shd w:val="clear" w:color="auto" w:fill="FFFFFF"/>
          <w:lang w:eastAsia="zh-CN"/>
        </w:rPr>
        <w:t>）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highlight w:val="none"/>
          <w:u w:val="none"/>
          <w:shd w:val="clear" w:color="auto" w:fill="FFFFFF"/>
        </w:rPr>
        <w:t>不能按要求提供核酸检测阴性证明等健康证明的。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2"/>
          <w:sz w:val="31"/>
          <w:szCs w:val="31"/>
          <w:highlight w:val="none"/>
          <w:u w:val="none"/>
          <w:shd w:val="clear" w:color="auto" w:fill="FFFFFF"/>
          <w:lang w:val="en-US" w:eastAsia="zh-CN" w:bidi="ar-SA"/>
        </w:rPr>
        <w:t>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聊城市外考生抵聊后要及时向县委组织部、县人社局进行报备，报备电话：0635- 6173020 （固定电话），13863536817  （手机）；并按照规定要求落实疫情防控措施，按照规定次数做好核酸检测。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2"/>
          <w:sz w:val="31"/>
          <w:szCs w:val="31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2"/>
          <w:sz w:val="31"/>
          <w:szCs w:val="31"/>
          <w:shd w:val="clear" w:color="auto" w:fill="FFFFFF"/>
          <w:lang w:val="en-US" w:eastAsia="zh-CN" w:bidi="ar-SA"/>
        </w:rPr>
        <w:t>　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2"/>
          <w:sz w:val="31"/>
          <w:szCs w:val="31"/>
          <w:shd w:val="clear" w:color="auto" w:fill="FFFFFF"/>
          <w:lang w:val="en-US" w:eastAsia="zh-CN" w:bidi="ar-SA"/>
        </w:rPr>
        <w:t>　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（三）考试当天有关要求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1.考生经现场检测体温正常(未超过37.3℃)，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查验面试通知书、有效居民身份证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原件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考试人员健康管理信息采集表、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核酸检测阴性证明（纸质版），扫描考点场所码，出示山东省电子健康通行码绿码、通信大数据行程卡绿卡后，方可进入考点。相关材料未携带或不全的不得入场。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此外，除携带必要的证件和考试用具外，其他物品不允许带入考场。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考生入场流程为：（1）核验身份证、报名表、健康管理信息采集表、符合规定要求和数量的核酸检测证明；（2）查验通行码、行程码；（3）测量体温；（4）存放手机等个人物品；（5）进入候考室抽签候考。考生要听从现场工作人员安排，自觉排队，有序错峰通过以上程序后进入考点候考室。为避免人员拥挤，请各位考生入场前提前扫描场所码，在手机上准备好山东省电子健康通行码和行程码，提前亮码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2"/>
          <w:sz w:val="31"/>
          <w:szCs w:val="31"/>
          <w:shd w:val="clear" w:color="auto" w:fill="FFFFFF"/>
          <w:lang w:val="en-US" w:eastAsia="zh-CN" w:bidi="ar-SA"/>
        </w:rPr>
        <w:t xml:space="preserve">　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 xml:space="preserve"> 2.因考前防疫检查需要，请考生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认真阅读《考生面试守则》，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提前了解交通路况，做好准备，合理安排出行时间和交通工具，确保按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通知要求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准时到达考点。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建议至少提前1小时到达考点，以免影响考试。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　  3.考生参加考试时应自备一次性使用医用口罩或医用外科口罩，严格做好个人防护，全程佩戴口罩（入场核验身份、面试期间除外）。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　　4.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面试开考后不得入场，考试结束后分批次离开考点。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　　本次考试将随疫情防控形势变化，根据疫情防控要求适时调整，请考生及时登录阳谷县人民政府网站，及时了解网站发布的相关信息，并注意保持通讯畅通。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　　凡违反山东省常态化疫情防控有关规定，隐瞒、虚报旅居史、接触史、健康状况等疫情防控重点信息的，将依法依规追究责任。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根据疫情防控工作实际，需对疫情防控要求进行调整的，另行通知。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15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kMjUzOGZhZGNkNmE2YTlhNTU1ZjlhOWU0YmZjOGMifQ=="/>
  </w:docVars>
  <w:rsids>
    <w:rsidRoot w:val="00000000"/>
    <w:rsid w:val="018E7169"/>
    <w:rsid w:val="02954528"/>
    <w:rsid w:val="04101411"/>
    <w:rsid w:val="0D1F10F7"/>
    <w:rsid w:val="130D75A8"/>
    <w:rsid w:val="14FB74F2"/>
    <w:rsid w:val="251A6B46"/>
    <w:rsid w:val="28E1350B"/>
    <w:rsid w:val="29301219"/>
    <w:rsid w:val="2DF30421"/>
    <w:rsid w:val="3F6902F3"/>
    <w:rsid w:val="5988716F"/>
    <w:rsid w:val="5A07303B"/>
    <w:rsid w:val="66884C53"/>
    <w:rsid w:val="6E75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2229</Words>
  <Characters>2297</Characters>
  <Lines>0</Lines>
  <Paragraphs>0</Paragraphs>
  <TotalTime>5</TotalTime>
  <ScaleCrop>false</ScaleCrop>
  <LinksUpToDate>false</LinksUpToDate>
  <CharactersWithSpaces>2317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2022-08-17T03:43:00Z</dcterms:created>
  <dc:creator>Administrator</dc:creator>
  <cp:lastModifiedBy>Administrator</cp:lastModifiedBy>
  <dcterms:modified xsi:type="dcterms:W3CDTF">2022-10-12T07:25:47Z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E07BE78026BB47399BFBA5413B05F7E3</vt:lpwstr>
  </property>
</Properties>
</file>